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</w:rPr>
      </w:pPr>
      <w:bookmarkStart w:id="2" w:name="_GoBack"/>
      <w:bookmarkEnd w:id="2"/>
      <w:r>
        <w:rPr>
          <w:rFonts w:hint="eastAsia" w:ascii="仿宋_GB2312" w:hAnsi="仿宋" w:eastAsia="仿宋_GB2312"/>
          <w:sz w:val="32"/>
        </w:rPr>
        <w:t>附件</w:t>
      </w:r>
      <w:r>
        <w:rPr>
          <w:rFonts w:hint="eastAsia" w:ascii="仿宋_GB2312" w:hAnsi="仿宋" w:eastAsia="仿宋_GB2312"/>
          <w:sz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</w:rPr>
        <w:t>：</w:t>
      </w:r>
    </w:p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会计师事务所财务报表及审核公式</w:t>
      </w:r>
    </w:p>
    <w:tbl>
      <w:tblPr>
        <w:tblStyle w:val="24"/>
        <w:tblW w:w="92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2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年度行业会计报表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tcBorders>
              <w:top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事务所类型</w:t>
            </w:r>
          </w:p>
        </w:tc>
        <w:tc>
          <w:tcPr>
            <w:tcW w:w="3120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事务所编号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事务所名称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单位负责人联系电话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财务负责人联系电话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财务负责人电子邮箱地址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所在地市（区、县）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制表人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出具审计报告机构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审计报告编号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审计意见类型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出具审计报告的两个注师姓名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是否参加中注协前百家信息发布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是否报备从事证券服务业务（截至20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年12月31日）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本年度是否发生合并或分立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22" w:type="dxa"/>
            <w:shd w:val="clear" w:color="000000" w:fill="A6A6A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312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</w:tbl>
    <w:p/>
    <w:p>
      <w:r>
        <w:br w:type="page"/>
      </w:r>
    </w:p>
    <w:tbl>
      <w:tblPr>
        <w:tblStyle w:val="24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576"/>
        <w:gridCol w:w="936"/>
        <w:gridCol w:w="1922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4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事务所基础信息表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4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会所01表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单位纳税人类型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一、从业人员总人数（含注册会计师和合伙人）*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1.合伙人（或）出资人人数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其中：属于注册会计师的合伙人人数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不属于注册会计师的合伙人人数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2．注册会计师人数(不含合伙人或出资人人数)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3．其他人员人数**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其中：从事审计等鉴证业务人员人数***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不从事审计等鉴证等业务人员人数（包括专职财会、行政、人力、培训等部门人员人数）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二、取得其他资格人数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3．工程造价师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4．律师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三、国际网络名称（如有）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四、在港澳台及境外设立的分支机构（如有，单位：个）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五、客户数量（单位：个）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1.财务报表审计户数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2.专项审计户数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6.涉税鉴证户数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8.其他鉴证业务户数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六、信息化建设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1.信息技术人员数量****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1.1  事务所中具有信息系统审计师（CISA）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1.2  IT 审计师（ITA）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1.3  中国信息安全专业认证(CISP）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1.4  信息系统安全专业认证（CISSP）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1.5  思科网络专家(CCIE）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1.6  软件工程造价师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2.所内使用的审计作业软件名称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3.所内使用的管理软件工具名称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4.使用审计软件的审计项目占比（使用审计软件的审       计项目/全部审计项目）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七、国际化人才建设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1.主要从事国际业务的员工人数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2.取得境外资质的注册会计师人数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八、当年招收应届毕业生人数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42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*指在会计师事务所为注册会计师行业提供服务的所有人员（包括注册会计师、合伙人和其他工作人员）的总数。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**指截至12月31日的其他人员数量总数，由从事审计等鉴证业务人员和不从事审计等鉴证等业务人员构成。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***指在事务所从事鉴证业务的员工数，不含注册会计师和合伙人。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****指事务所专职从事信息技术系统的设计、开发、运维、管理和评估的人员，以及在发展信息化方面的人才储备，包括信息系统审计师（CISA）、信息系统安全专业人员（CISSP）等人员总数。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42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42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42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2"/>
        <w:spacing w:line="240" w:lineRule="exact"/>
        <w:ind w:firstLine="640"/>
      </w:pPr>
    </w:p>
    <w:p>
      <w:r>
        <w:br w:type="page"/>
      </w:r>
    </w:p>
    <w:tbl>
      <w:tblPr>
        <w:tblStyle w:val="24"/>
        <w:tblW w:w="92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526"/>
        <w:gridCol w:w="837"/>
        <w:gridCol w:w="837"/>
        <w:gridCol w:w="2698"/>
        <w:gridCol w:w="526"/>
        <w:gridCol w:w="837"/>
        <w:gridCol w:w="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2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资产负债表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42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会所02表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363" w:type="dxa"/>
            <w:gridSpan w:val="2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资     产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负债和所有者权益（或股东权益）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栏     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货币资金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短期借款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以公允价值计量且其变动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计入当期损益的金融资产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以公允价值计量且其变动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计入当期损益的金融负债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衍生金融资产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衍生金融负债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应收票据及应收账款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应付票据及应付账款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预付款项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预收款项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其他应收款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应付职工薪酬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存货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应交税费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持有待售资产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其他应付款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一年内到期的非流动资产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持有待售负债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其他流动资产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一年内到期的非流动负债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流动资产合计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其他流动负债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流动负债合计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可供出售金融资产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持有至到期投资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长期借款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长期应收款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应付债券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长期股权投资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投资性房地产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固定资产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长期应付款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在建工程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预计负债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生产性生物资产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递延收益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油气资产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递延所得税负债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无形资产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其他非流动负债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开发支出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非流动负债合计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商誉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长期待摊费用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所有者权益（或股东权益)：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递延所得税资产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实收资本（或股本）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其他非流动资产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其他权益工具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非流动资产合计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资本公积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减：库存股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其他综合收益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盈余公积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未分配利润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所有者权益(或股东权益）合计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负债和所有者权益(或股东权益)总计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2"/>
        <w:ind w:firstLine="640"/>
      </w:pPr>
    </w:p>
    <w:p>
      <w:pPr>
        <w:pStyle w:val="52"/>
        <w:ind w:firstLine="640"/>
        <w:sectPr>
          <w:footerReference r:id="rId3" w:type="default"/>
          <w:pgSz w:w="11906" w:h="16838"/>
          <w:pgMar w:top="1800" w:right="1440" w:bottom="1800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24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0"/>
        <w:gridCol w:w="1001"/>
        <w:gridCol w:w="2098"/>
        <w:gridCol w:w="2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4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利润表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7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0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9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001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上期金额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本期金额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减：业务成本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税金及附加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销售费用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管理费用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研发费用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财务费用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其中：利息费用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      利息收入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加：其他收益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投资收益（损失以“”号填列）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其中：对联营企业和合营企业的投资收益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公允价值变动收益（损失以“-”号填列）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资产处置收益（损失以“-”号填列）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二、营业利润（亏损以"－"号填列）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加：营业外收入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r>
              <w:rPr>
                <w:rFonts w:hint="eastAsia"/>
              </w:rPr>
              <w:t xml:space="preserve">       其中，公益性捐赠支出*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三、利润总额（亏损以"-"号填列）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减：所得税费用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四、净利润（亏损以"-"号填列）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(一）持续经营净利润（净亏损以“-”号填列）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(二）终止经营净利润（净亏损以“-”号填列）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五、其他综合收益的税后净额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(一）不能重分类进损益的其他综合收益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1.重新计量设定受益计划变动额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2.权益法下不能转损益的其他综合收益  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(二）将重分类进损益的其他综合收益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1.权益法下可转损益的其他综合收益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2.可供出售金融资产公允价值变动损益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3.持有至到期投资重分类为可供出售金融资产损益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4.现金流量套期损益的有效部分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5.外币财务报表折算差额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六、综合收益总额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七、每股收益：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(一）基本每股收益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(二）稀释每股收益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备注：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*指事务所用于符合法律规定的公益慈善事业捐赠支出总额，如抗疫救灾、抢险救灾、扶贫助困等。</w:t>
      </w:r>
    </w:p>
    <w:p>
      <w:pPr>
        <w:pStyle w:val="52"/>
        <w:spacing w:line="120" w:lineRule="exact"/>
        <w:ind w:firstLine="640"/>
      </w:pPr>
    </w:p>
    <w:p>
      <w:pPr>
        <w:pStyle w:val="52"/>
        <w:spacing w:line="120" w:lineRule="exact"/>
        <w:ind w:firstLine="640"/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" w:linePitch="312" w:charSpace="0"/>
        </w:sectPr>
      </w:pPr>
    </w:p>
    <w:tbl>
      <w:tblPr>
        <w:tblStyle w:val="24"/>
        <w:tblW w:w="14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8"/>
        <w:gridCol w:w="817"/>
        <w:gridCol w:w="1175"/>
        <w:gridCol w:w="1175"/>
        <w:gridCol w:w="818"/>
        <w:gridCol w:w="1175"/>
        <w:gridCol w:w="1175"/>
        <w:gridCol w:w="818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5" w:type="dxa"/>
            <w:gridSpan w:val="9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业务收入表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5" w:type="dxa"/>
            <w:gridSpan w:val="9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153" w:type="dxa"/>
            <w:gridSpan w:val="7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153" w:type="dxa"/>
            <w:gridSpan w:val="7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证券期货相关业务*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非证券期货相关业务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一、主营业务收入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（一）财务报表审计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1.年报审计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2.中报审计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（二）专项审计*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（三）内部控制审计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（四）验资收入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（五）资产评估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（六）涉税鉴证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（七）工程预决算审核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（八）其他鉴证业务**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（九）会计服务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（十）税务服务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（十一）咨询服务***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（十二）其他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二、其他业务收入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业务收入合计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17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备注：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指与财务报表紧密相关的一些专项审计业务，如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IPO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审计、净资产专项审计等；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指（一）至（七）项业务以外的带有鉴证或证明性质的业务，如高新技术企业认定审计、司法鉴定、捐赠审计、移民审计、结项审计等；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税务咨询服务在“税务服务”项目中列示；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****行次15和16如有，需在备注列填写具体收入。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pStyle w:val="52"/>
        <w:ind w:firstLine="640"/>
      </w:pPr>
    </w:p>
    <w:p>
      <w:pPr>
        <w:widowControl/>
        <w:jc w:val="left"/>
        <w:rPr>
          <w:kern w:val="0"/>
          <w:sz w:val="20"/>
          <w:szCs w:val="20"/>
        </w:rPr>
      </w:pPr>
      <w:r>
        <w:br w:type="page"/>
      </w: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C:\\Users\\admin\\Desktop\\财务报告报备\\2022年度财务报告报备\\【20230302系统导出】事务所报表.xlsx 业务收入表附表!R1C1:R33C10 </w:instrText>
      </w:r>
      <w:r>
        <w:instrText xml:space="preserve">\a \f 5 \h </w:instrText>
      </w:r>
      <w:r>
        <w:fldChar w:fldCharType="separate"/>
      </w:r>
    </w:p>
    <w:p>
      <w:pPr>
        <w:widowControl/>
        <w:jc w:val="left"/>
        <w:rPr>
          <w:rFonts w:ascii="仿宋_GB2312" w:hAnsi="仿宋" w:eastAsia="仿宋_GB2312"/>
          <w:szCs w:val="21"/>
        </w:rPr>
      </w:pPr>
      <w:r>
        <w:fldChar w:fldCharType="end"/>
      </w:r>
    </w:p>
    <w:tbl>
      <w:tblPr>
        <w:tblStyle w:val="24"/>
        <w:tblW w:w="137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1055"/>
        <w:gridCol w:w="1542"/>
        <w:gridCol w:w="1542"/>
        <w:gridCol w:w="4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业务收入表-附表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会所03表附表1-附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补充材料：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一、12月份增值税纳税申报表中的年度收入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减：理财收益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代扣代缴手续费收入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固定资产处置收入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二、经其他事务所审计的财务报告业务收入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四、国际业务收入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1.境外分支机构收入*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2.为内地企业提供境外上市、融资或其他审计服务取得的收入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3.来源于境外客户的其他收入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五、审计业务收入行业细分统计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1.占比最大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2.占比第二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3.占比第三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六、审计业务对象分类统计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1.IPO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2.国有企业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3.上市公司**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ab/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4.行政事业单位***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*指会计师事务所在境外设立的、具有实质控制权的分支机构的收入，以人民币表示；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**指在深交所、北交所、上交所3家交易所上市的企业，不含新三板企业；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***包含为行政事业单位提供的非年度审计的专项审计业务，如离任审计等其他专项审计业务。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24"/>
        <w:tblW w:w="14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1714"/>
        <w:gridCol w:w="2505"/>
        <w:gridCol w:w="58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75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主营业务成本表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75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714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其中：合伙人（股东）工资薪酬支出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工作底稿印刷费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2"/>
        <w:spacing w:line="120" w:lineRule="exact"/>
        <w:ind w:firstLine="640"/>
      </w:pPr>
    </w:p>
    <w:p>
      <w:pPr>
        <w:pStyle w:val="52"/>
        <w:spacing w:line="120" w:lineRule="exact"/>
        <w:ind w:firstLine="640"/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2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992"/>
        <w:gridCol w:w="1276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05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管理费用表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05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其中：境内培训支出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境外培训支出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其中：软件建设费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硬件采购费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IT运维费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聘请中介机构费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其中：上缴国内管理总部管理费或服务费等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上交国际会计网络年费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计提坏账准备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05" w:type="dxa"/>
            <w:gridSpan w:val="4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注：*“信息化支出”的“其他”包括网络服务费等其他信息化服务支出。</w:t>
            </w:r>
          </w:p>
        </w:tc>
      </w:tr>
    </w:tbl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p>
      <w:pPr>
        <w:pStyle w:val="52"/>
        <w:spacing w:line="120" w:lineRule="exact"/>
        <w:ind w:left="0" w:leftChars="0" w:firstLine="0" w:firstLineChars="0"/>
      </w:pPr>
    </w:p>
    <w:tbl>
      <w:tblPr>
        <w:tblStyle w:val="24"/>
        <w:tblpPr w:leftFromText="180" w:rightFromText="180" w:vertAnchor="text" w:horzAnchor="page" w:tblpX="1209" w:tblpY="511"/>
        <w:tblOverlap w:val="never"/>
        <w:tblW w:w="14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740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503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1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628" w:type="dxa"/>
            <w:gridSpan w:val="2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 xml:space="preserve">所有者权益变动表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8" w:type="dxa"/>
            <w:gridSpan w:val="2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40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567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630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所有者权益合计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1.所有者投入的普通股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2.其他权益工具持有者投入资本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2"/>
        <w:ind w:firstLine="640"/>
      </w:pPr>
    </w:p>
    <w:p>
      <w:pPr>
        <w:pStyle w:val="52"/>
        <w:ind w:firstLine="640"/>
      </w:pPr>
    </w:p>
    <w:p>
      <w:pPr>
        <w:pStyle w:val="52"/>
        <w:ind w:firstLine="640"/>
      </w:pPr>
    </w:p>
    <w:p>
      <w:pPr>
        <w:pStyle w:val="52"/>
        <w:ind w:firstLine="640"/>
      </w:pPr>
    </w:p>
    <w:tbl>
      <w:tblPr>
        <w:tblStyle w:val="24"/>
        <w:tblW w:w="14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1511"/>
        <w:gridCol w:w="2207"/>
        <w:gridCol w:w="3602"/>
        <w:gridCol w:w="3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5" w:type="dxa"/>
            <w:gridSpan w:val="5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2022年度缴纳各税款情况表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320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320" w:type="dxa"/>
            <w:gridSpan w:val="3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6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地方教育费附加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合   计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tbl>
      <w:tblPr>
        <w:tblStyle w:val="24"/>
        <w:tblpPr w:leftFromText="180" w:rightFromText="180" w:vertAnchor="text" w:horzAnchor="page" w:tblpX="1517" w:tblpY="80"/>
        <w:tblOverlap w:val="never"/>
        <w:tblW w:w="142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992"/>
        <w:gridCol w:w="1295"/>
        <w:gridCol w:w="1484"/>
        <w:gridCol w:w="2409"/>
        <w:gridCol w:w="1484"/>
        <w:gridCol w:w="3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08" w:type="dxa"/>
            <w:gridSpan w:val="7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事务所主要指标变动情况表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08" w:type="dxa"/>
            <w:gridSpan w:val="7"/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2022年度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7664" w:type="dxa"/>
            <w:gridSpan w:val="5"/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7664" w:type="dxa"/>
            <w:gridSpan w:val="5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会所0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指   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栏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三、年末基础信息情况（单位：个、人）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 xml:space="preserve"> 注册会计师人数(不含合伙人或出资人人数)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合伙人（或）出资人人数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2.客户数量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08" w:type="dxa"/>
            <w:gridSpan w:val="7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注：1.表中上年度数据取自2021年报备数据； 2.当4栏≥30%时，应在5栏填写原因。</w:t>
            </w:r>
          </w:p>
        </w:tc>
      </w:tr>
    </w:tbl>
    <w:p>
      <w:pPr>
        <w:pStyle w:val="52"/>
        <w:spacing w:line="40" w:lineRule="exact"/>
        <w:ind w:firstLine="640"/>
      </w:pPr>
    </w:p>
    <w:p>
      <w:pPr>
        <w:pStyle w:val="52"/>
        <w:spacing w:line="40" w:lineRule="exact"/>
        <w:ind w:firstLine="640"/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left" w:pos="6000"/>
        </w:tabs>
        <w:spacing w:line="600" w:lineRule="exact"/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/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会计师事务所财务报表审核公式</w:t>
      </w:r>
    </w:p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、事务所</w:t>
      </w:r>
      <w:r>
        <w:rPr>
          <w:rFonts w:hint="eastAsia" w:ascii="黑体" w:hAnsi="黑体" w:eastAsia="黑体"/>
          <w:sz w:val="32"/>
          <w:szCs w:val="32"/>
        </w:rPr>
        <w:t>基础信息</w:t>
      </w:r>
      <w:r>
        <w:rPr>
          <w:rFonts w:ascii="黑体" w:hAnsi="黑体" w:eastAsia="黑体"/>
          <w:sz w:val="32"/>
          <w:szCs w:val="32"/>
        </w:rPr>
        <w:t>表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=2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5行+6行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6行≥7行+8行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12行≥13行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…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16行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10行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11行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12行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7行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8行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9行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23行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…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34行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资产负债表</w:t>
      </w:r>
    </w:p>
    <w:p>
      <w:pPr>
        <w:spacing w:line="600" w:lineRule="exact"/>
        <w:ind w:firstLine="643" w:firstLineChars="200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资产</w:t>
      </w:r>
      <w:r>
        <w:rPr>
          <w:rFonts w:ascii="Times New Roman" w:hAnsi="Times New Roman" w:eastAsia="仿宋_GB2312"/>
          <w:b/>
          <w:sz w:val="32"/>
          <w:szCs w:val="32"/>
        </w:rPr>
        <w:t>部分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12行=2行+…+11行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29行=14行+…+28行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37行=12行+29行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负债</w:t>
      </w:r>
      <w:r>
        <w:rPr>
          <w:rFonts w:ascii="Times New Roman" w:hAnsi="Times New Roman" w:eastAsia="仿宋_GB2312"/>
          <w:b/>
          <w:sz w:val="32"/>
          <w:szCs w:val="32"/>
        </w:rPr>
        <w:t>和所有者权益部分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13行=2行+…+12行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16行≥17行+18行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24行=15行+16行+19行+…+23行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25行=13行+24行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28行≥29行+30行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36行=27行+28行+31行-32行+33行+34行+35行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37行=25行+36行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37行资产总计各栏对应相等37行负债和所有者权益总计各栏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、利润表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7行≥8行-9行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12行≥13行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16行=1行-…-7行-10行+11行+12行+14行+15行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18行≥19行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20行=16行+17行-18行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22行=20行-21行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22行=23行+24行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25行=26行+29行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26行=27行+28行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29行=30行+…+34行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35行=22行+25行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、业务收入表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1行=2行＋5行＋…+15行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2行=3行＋4行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3栏=1栏+2栏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6栏=4栏+5栏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15行6栏&gt;0，备注必填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16行6栏&gt;0，备注必填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17行=16行+1行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17行=业务收入表附表（1行-2行-3行-4行）（允许误差在1元以内）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四附、业务收入表附表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 7行=8行+9行+10行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、主营业务成本表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1行=2行+3行+4行+5行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12行=13行+14行+15行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26行=1行+6行+…+12行+16行+…+25行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26行≥利润表2行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、管理费用表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1行=2行+3行+4行+5行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14行=15行+16行+17行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18行=19行+20行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21行=22行+23行+24行+25行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38行=39行+40行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45行=1行+6行+…+14行+18行+21行+26行+…+38行+41行+…+44行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七、缴纳各税款情况表</w:t>
      </w:r>
    </w:p>
    <w:p>
      <w:pPr>
        <w:numPr>
          <w:ilvl w:val="0"/>
          <w:numId w:val="8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行=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行+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8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行=1行+……+6行+9行+10行+……+1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八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所有者权益变动表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1行本年数=23行上年数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5行=1行+2行+3行+4行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6行=7行+8行+13行+17行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8行=9行+…+12行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10列=1列+…+5列-6列+7列+8列+9列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13行=14行+15行+16行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17行=18行+…+22行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20列=11列+…+15列-16列+17列+18列+19列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23行=5行+6行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事务所主要指标变动表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2行=业务收入表17行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3行=业务收入表1行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4行=业务收入表16行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5行=业务收入表附表7行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6行=主营业务成本表26行+管理费用表45行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7行=主营业务成本表1行+管理费用表1行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8行=主营业务成本表7行+管理费用表7行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9行=主营业务成本表16行+管理费用表26行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10行=主营业务成本表17行+管理费用表27行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11行=主营业务成本表8行+管理费用表8行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12行=主营业务成本表9行+管理费用表9行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13行=主营业务成本表23行+管理费用表34行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14行=管理费用表18行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15行=管理费用表21行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16行=主营业务成本表25行+管理费用表44行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17行=缴纳各税款情况表1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18行=缴纳各税款情款况表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19行=缴纳各税款情款况表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21行=资产负债表37行1栏、2栏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22行=资产负债表19行1栏、2栏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23行=资产负债表25行3栏、4栏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24行=资产负债表36行3栏、4栏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26行=事务所基础信息表1行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27行=事务所基础信息表5行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28行=事务所基础信息表2行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29行=事务所基础信息表22行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第3列=第2列-第1列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第4列=第3列/第1列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第4列&gt;30%（或&gt;-30%）时，第5列≠空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</w:t>
      </w:r>
      <w:r>
        <w:rPr>
          <w:rFonts w:ascii="黑体" w:hAnsi="黑体" w:eastAsia="黑体"/>
          <w:sz w:val="32"/>
          <w:szCs w:val="32"/>
        </w:rPr>
        <w:t>各表之间的勾稽关系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所有者权益</w:t>
      </w:r>
      <w:r>
        <w:rPr>
          <w:rFonts w:ascii="Times New Roman" w:hAnsi="Times New Roman" w:eastAsia="仿宋_GB2312"/>
          <w:sz w:val="32"/>
          <w:szCs w:val="32"/>
        </w:rPr>
        <w:t>变动表表与其他各表之间的勾稽关系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1行19栏=资产负债表未分配利润上年数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23行19栏=资产负债表未分配利润本年数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5行11栏=资产负债表27行3栏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5行的12栏+13栏+14栏=资产负债表28行3栏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5行12栏=资产负债表29行3栏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5行13栏=资产负债表30行3栏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5行15栏=资产负债表31行3栏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5行16栏=资产负债表32行3栏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5行17栏=资产负债表33行3栏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5行18栏=资产负债表34行3栏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5行19栏=资产负债表35行3栏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5行20栏=资产负债表36行3栏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23行的12栏+13栏+14栏=资产负债表28行4栏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23行11栏=资产负债表27行4栏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23行12栏=资产负债表29行4栏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23行13栏=资产负债表30行4栏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23行15栏=资产负债表31行4栏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23行16栏=资产负债表32行4栏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23行17栏=资产负债表33行4栏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23行18栏=资产负债表34行4栏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23行19栏=资产负债表35行4栏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23行20栏=资产负债表36行4栏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（二）事务所基础信息表与业务收入表的之间的勾稽关系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如果业务收入表2行&gt;0 则事务所基础信息表23行&gt;0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如果业务收入表5行&gt;0 则事务所基础信息表24行&gt;0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如果业务收入表6行&gt;0 则事务所基础信息表25行&gt;0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如果业务收入表7行&gt;0 则事务所基础信息表26行&gt;0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如果业务收入表8行&gt;0 则事务所基础信息表27行&gt;0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如果业务收入表9行&gt;0 则事务所基础信息表28行&gt;0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如果业务收入表10行&gt;0 则事务所基础信息表29行&gt;0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如果业务收入表11行&gt;0 则事务所基础信息表30行&gt;0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如果业务收入表12行&gt;0 则事务所基础信息表31行&gt;0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如果业务收入表13行&gt;0 则事务所基础信息表32行&gt;0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如果业务收入表14行&gt;0 则事务所基础信息表33行&gt;0</w:t>
      </w:r>
    </w:p>
    <w:p>
      <w:pPr>
        <w:numPr>
          <w:ilvl w:val="0"/>
          <w:numId w:val="1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如果业务收入表15行&gt;0 则事务所基础信息表34行&gt;0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/>
    <w:p>
      <w:pPr>
        <w:spacing w:line="600" w:lineRule="exact"/>
        <w:ind w:left="651" w:firstLine="420" w:firstLineChars="200"/>
      </w:pPr>
      <w:bookmarkStart w:id="0" w:name="copy_to"/>
      <w:bookmarkEnd w:id="0"/>
      <w:bookmarkStart w:id="1" w:name="signing_date"/>
      <w:bookmarkEnd w:id="1"/>
    </w:p>
    <w:sectPr>
      <w:headerReference r:id="rId4" w:type="default"/>
      <w:footerReference r:id="rId5" w:type="default"/>
      <w:footerReference r:id="rId6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  <w:rFonts w:ascii="Times New Roman" w:hAnsi="Times New Roman"/>
      </w:rPr>
    </w:pPr>
    <w:r>
      <w:rPr>
        <w:rStyle w:val="20"/>
        <w:rFonts w:ascii="Times New Roman" w:hAnsi="Times New Roman"/>
      </w:rPr>
      <w:fldChar w:fldCharType="begin"/>
    </w:r>
    <w:r>
      <w:rPr>
        <w:rStyle w:val="20"/>
        <w:rFonts w:ascii="Times New Roman" w:hAnsi="Times New Roman"/>
      </w:rPr>
      <w:instrText xml:space="preserve">PAGE  </w:instrText>
    </w:r>
    <w:r>
      <w:rPr>
        <w:rStyle w:val="20"/>
        <w:rFonts w:ascii="Times New Roman" w:hAnsi="Times New Roman"/>
      </w:rPr>
      <w:fldChar w:fldCharType="separate"/>
    </w:r>
    <w:r>
      <w:rPr>
        <w:rStyle w:val="20"/>
        <w:rFonts w:ascii="Times New Roman" w:hAnsi="Times New Roman"/>
      </w:rPr>
      <w:t>67</w:t>
    </w:r>
    <w:r>
      <w:rPr>
        <w:rStyle w:val="20"/>
        <w:rFonts w:ascii="Times New Roman" w:hAnsi="Times New Roman"/>
      </w:rPr>
      <w:fldChar w:fldCharType="end"/>
    </w:r>
  </w:p>
  <w:p>
    <w:pPr>
      <w:pStyle w:val="12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  <w:rFonts w:ascii="Arial" w:hAnsi="Arial"/>
      </w:rPr>
    </w:pPr>
    <w:r>
      <w:rPr>
        <w:rStyle w:val="20"/>
        <w:rFonts w:ascii="Arial" w:hAnsi="Arial"/>
      </w:rPr>
      <w:fldChar w:fldCharType="begin"/>
    </w:r>
    <w:r>
      <w:rPr>
        <w:rStyle w:val="20"/>
        <w:rFonts w:ascii="Arial" w:hAnsi="Arial"/>
      </w:rPr>
      <w:instrText xml:space="preserve">PAGE  </w:instrText>
    </w:r>
    <w:r>
      <w:rPr>
        <w:rStyle w:val="20"/>
        <w:rFonts w:ascii="Arial" w:hAnsi="Arial"/>
      </w:rPr>
      <w:fldChar w:fldCharType="end"/>
    </w:r>
  </w:p>
  <w:p>
    <w:pPr>
      <w:pStyle w:val="12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BADE0"/>
    <w:multiLevelType w:val="multilevel"/>
    <w:tmpl w:val="88BBADE0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AE467C6A"/>
    <w:multiLevelType w:val="multilevel"/>
    <w:tmpl w:val="AE467C6A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BD43C528"/>
    <w:multiLevelType w:val="multilevel"/>
    <w:tmpl w:val="BD43C528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BD44A24E"/>
    <w:multiLevelType w:val="multilevel"/>
    <w:tmpl w:val="BD44A24E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BDEBD935"/>
    <w:multiLevelType w:val="multilevel"/>
    <w:tmpl w:val="BDEBD93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DEB48305"/>
    <w:multiLevelType w:val="multilevel"/>
    <w:tmpl w:val="DEB4830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10E47405"/>
    <w:multiLevelType w:val="multilevel"/>
    <w:tmpl w:val="10E4740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26316142"/>
    <w:multiLevelType w:val="multilevel"/>
    <w:tmpl w:val="26316142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30901C6E"/>
    <w:multiLevelType w:val="multilevel"/>
    <w:tmpl w:val="30901C6E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3D9F0296"/>
    <w:multiLevelType w:val="multilevel"/>
    <w:tmpl w:val="3D9F0296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434C76D8"/>
    <w:multiLevelType w:val="multilevel"/>
    <w:tmpl w:val="434C76D8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1">
    <w:nsid w:val="4E771F74"/>
    <w:multiLevelType w:val="multilevel"/>
    <w:tmpl w:val="4E771F74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MmY0ZTZkYTdlMmY2ODM2NjBlMzg3M2U0YTk1NzEifQ=="/>
    <w:docVar w:name="KGWebUrl" w:val="http://10.132.162.53:80/seeyon/officeservlet"/>
  </w:docVars>
  <w:rsids>
    <w:rsidRoot w:val="00093A9C"/>
    <w:rsid w:val="0000191F"/>
    <w:rsid w:val="00001E3E"/>
    <w:rsid w:val="00003DD1"/>
    <w:rsid w:val="000108AB"/>
    <w:rsid w:val="00010F2E"/>
    <w:rsid w:val="00011418"/>
    <w:rsid w:val="000123AE"/>
    <w:rsid w:val="00012E09"/>
    <w:rsid w:val="000144E8"/>
    <w:rsid w:val="00014EA7"/>
    <w:rsid w:val="00016953"/>
    <w:rsid w:val="00017853"/>
    <w:rsid w:val="00023F6E"/>
    <w:rsid w:val="000247C2"/>
    <w:rsid w:val="000248A3"/>
    <w:rsid w:val="00026B1A"/>
    <w:rsid w:val="00026DD8"/>
    <w:rsid w:val="00032B0F"/>
    <w:rsid w:val="00033A79"/>
    <w:rsid w:val="00034EFB"/>
    <w:rsid w:val="0003764F"/>
    <w:rsid w:val="0004006A"/>
    <w:rsid w:val="00041880"/>
    <w:rsid w:val="00041A78"/>
    <w:rsid w:val="00041CD5"/>
    <w:rsid w:val="00043B24"/>
    <w:rsid w:val="000444A0"/>
    <w:rsid w:val="000445C4"/>
    <w:rsid w:val="00044F46"/>
    <w:rsid w:val="00045B4B"/>
    <w:rsid w:val="00045DBF"/>
    <w:rsid w:val="00046F31"/>
    <w:rsid w:val="00050122"/>
    <w:rsid w:val="0005120A"/>
    <w:rsid w:val="00052DD0"/>
    <w:rsid w:val="0005403D"/>
    <w:rsid w:val="00056A72"/>
    <w:rsid w:val="00057127"/>
    <w:rsid w:val="000626ED"/>
    <w:rsid w:val="00063D9A"/>
    <w:rsid w:val="000644F8"/>
    <w:rsid w:val="00064BFA"/>
    <w:rsid w:val="00064C6D"/>
    <w:rsid w:val="00064EA9"/>
    <w:rsid w:val="000662F6"/>
    <w:rsid w:val="00070B7F"/>
    <w:rsid w:val="0007366E"/>
    <w:rsid w:val="00076892"/>
    <w:rsid w:val="000778BF"/>
    <w:rsid w:val="00077CF6"/>
    <w:rsid w:val="0008414C"/>
    <w:rsid w:val="00085DE3"/>
    <w:rsid w:val="000868D7"/>
    <w:rsid w:val="00087465"/>
    <w:rsid w:val="00093599"/>
    <w:rsid w:val="00093A9C"/>
    <w:rsid w:val="00093B5C"/>
    <w:rsid w:val="0009426C"/>
    <w:rsid w:val="00095159"/>
    <w:rsid w:val="000963E6"/>
    <w:rsid w:val="000966B6"/>
    <w:rsid w:val="000A0FA0"/>
    <w:rsid w:val="000A3280"/>
    <w:rsid w:val="000A3E24"/>
    <w:rsid w:val="000A565E"/>
    <w:rsid w:val="000A70F8"/>
    <w:rsid w:val="000B105B"/>
    <w:rsid w:val="000B188E"/>
    <w:rsid w:val="000B2033"/>
    <w:rsid w:val="000B37EA"/>
    <w:rsid w:val="000B4073"/>
    <w:rsid w:val="000B4E8A"/>
    <w:rsid w:val="000B5729"/>
    <w:rsid w:val="000B71E3"/>
    <w:rsid w:val="000C264C"/>
    <w:rsid w:val="000C2CCF"/>
    <w:rsid w:val="000C3CDA"/>
    <w:rsid w:val="000C4B83"/>
    <w:rsid w:val="000D0B77"/>
    <w:rsid w:val="000D1C2F"/>
    <w:rsid w:val="000D3487"/>
    <w:rsid w:val="000D6960"/>
    <w:rsid w:val="000D6B03"/>
    <w:rsid w:val="000E0A08"/>
    <w:rsid w:val="000E2459"/>
    <w:rsid w:val="000E5B2F"/>
    <w:rsid w:val="000E60F7"/>
    <w:rsid w:val="000F0C1D"/>
    <w:rsid w:val="000F0F62"/>
    <w:rsid w:val="000F0F88"/>
    <w:rsid w:val="000F102F"/>
    <w:rsid w:val="000F32C9"/>
    <w:rsid w:val="000F719B"/>
    <w:rsid w:val="000F72CD"/>
    <w:rsid w:val="00100138"/>
    <w:rsid w:val="00102447"/>
    <w:rsid w:val="00104CCB"/>
    <w:rsid w:val="001059E1"/>
    <w:rsid w:val="00107052"/>
    <w:rsid w:val="00110AEC"/>
    <w:rsid w:val="00111785"/>
    <w:rsid w:val="001132EB"/>
    <w:rsid w:val="001141B1"/>
    <w:rsid w:val="00115583"/>
    <w:rsid w:val="001159E5"/>
    <w:rsid w:val="001164B2"/>
    <w:rsid w:val="00116540"/>
    <w:rsid w:val="001176CF"/>
    <w:rsid w:val="0012063E"/>
    <w:rsid w:val="00120ABE"/>
    <w:rsid w:val="0012458D"/>
    <w:rsid w:val="00126BE9"/>
    <w:rsid w:val="00127C9A"/>
    <w:rsid w:val="001322BB"/>
    <w:rsid w:val="001344E6"/>
    <w:rsid w:val="00134D92"/>
    <w:rsid w:val="00135512"/>
    <w:rsid w:val="001355B1"/>
    <w:rsid w:val="00142854"/>
    <w:rsid w:val="001449CF"/>
    <w:rsid w:val="001471F7"/>
    <w:rsid w:val="00147D0B"/>
    <w:rsid w:val="00150671"/>
    <w:rsid w:val="00151E47"/>
    <w:rsid w:val="0015271D"/>
    <w:rsid w:val="001537B1"/>
    <w:rsid w:val="00153D1E"/>
    <w:rsid w:val="001542B4"/>
    <w:rsid w:val="00155048"/>
    <w:rsid w:val="00157298"/>
    <w:rsid w:val="001603DE"/>
    <w:rsid w:val="001624F6"/>
    <w:rsid w:val="00162F4B"/>
    <w:rsid w:val="001667DD"/>
    <w:rsid w:val="001678E6"/>
    <w:rsid w:val="00170B03"/>
    <w:rsid w:val="00172280"/>
    <w:rsid w:val="001722ED"/>
    <w:rsid w:val="0017343E"/>
    <w:rsid w:val="001817AC"/>
    <w:rsid w:val="001823D9"/>
    <w:rsid w:val="00182E78"/>
    <w:rsid w:val="001851C1"/>
    <w:rsid w:val="001866E8"/>
    <w:rsid w:val="00186FA0"/>
    <w:rsid w:val="001900D7"/>
    <w:rsid w:val="00190C3A"/>
    <w:rsid w:val="00192715"/>
    <w:rsid w:val="00193787"/>
    <w:rsid w:val="0019396E"/>
    <w:rsid w:val="00194B49"/>
    <w:rsid w:val="0019530F"/>
    <w:rsid w:val="0019532D"/>
    <w:rsid w:val="00195AAB"/>
    <w:rsid w:val="00196001"/>
    <w:rsid w:val="00197D62"/>
    <w:rsid w:val="001A3026"/>
    <w:rsid w:val="001A53EB"/>
    <w:rsid w:val="001A66DF"/>
    <w:rsid w:val="001B16DC"/>
    <w:rsid w:val="001B1FDD"/>
    <w:rsid w:val="001B31B7"/>
    <w:rsid w:val="001B3F9E"/>
    <w:rsid w:val="001B40D2"/>
    <w:rsid w:val="001B48C6"/>
    <w:rsid w:val="001B6B0B"/>
    <w:rsid w:val="001B7471"/>
    <w:rsid w:val="001C26D2"/>
    <w:rsid w:val="001C4DB2"/>
    <w:rsid w:val="001C6197"/>
    <w:rsid w:val="001C6411"/>
    <w:rsid w:val="001C6BD1"/>
    <w:rsid w:val="001C720A"/>
    <w:rsid w:val="001D0AB3"/>
    <w:rsid w:val="001D28C9"/>
    <w:rsid w:val="001D584A"/>
    <w:rsid w:val="001D5930"/>
    <w:rsid w:val="001D5A21"/>
    <w:rsid w:val="001D60E7"/>
    <w:rsid w:val="001D6ABE"/>
    <w:rsid w:val="001E26D9"/>
    <w:rsid w:val="001E4DB0"/>
    <w:rsid w:val="001F0B1A"/>
    <w:rsid w:val="001F4E46"/>
    <w:rsid w:val="001F5AA0"/>
    <w:rsid w:val="002042B9"/>
    <w:rsid w:val="002055C2"/>
    <w:rsid w:val="002079E0"/>
    <w:rsid w:val="002144C5"/>
    <w:rsid w:val="002152AC"/>
    <w:rsid w:val="002154F1"/>
    <w:rsid w:val="00221E60"/>
    <w:rsid w:val="00222822"/>
    <w:rsid w:val="002230D7"/>
    <w:rsid w:val="0022685A"/>
    <w:rsid w:val="00227F2F"/>
    <w:rsid w:val="00235CDD"/>
    <w:rsid w:val="00241CA5"/>
    <w:rsid w:val="00242C80"/>
    <w:rsid w:val="00243574"/>
    <w:rsid w:val="00243794"/>
    <w:rsid w:val="00254A43"/>
    <w:rsid w:val="002558C8"/>
    <w:rsid w:val="00257623"/>
    <w:rsid w:val="00260084"/>
    <w:rsid w:val="00260814"/>
    <w:rsid w:val="00260ED9"/>
    <w:rsid w:val="00262BD0"/>
    <w:rsid w:val="00263686"/>
    <w:rsid w:val="00263A3A"/>
    <w:rsid w:val="00265084"/>
    <w:rsid w:val="00265529"/>
    <w:rsid w:val="00265FEA"/>
    <w:rsid w:val="002673BE"/>
    <w:rsid w:val="0027027A"/>
    <w:rsid w:val="00270473"/>
    <w:rsid w:val="002707FC"/>
    <w:rsid w:val="00272093"/>
    <w:rsid w:val="00273D0A"/>
    <w:rsid w:val="0027679D"/>
    <w:rsid w:val="0027742B"/>
    <w:rsid w:val="002811CD"/>
    <w:rsid w:val="00284F49"/>
    <w:rsid w:val="00285926"/>
    <w:rsid w:val="00287510"/>
    <w:rsid w:val="00287C7A"/>
    <w:rsid w:val="00287D49"/>
    <w:rsid w:val="00290960"/>
    <w:rsid w:val="00292307"/>
    <w:rsid w:val="00292603"/>
    <w:rsid w:val="002930DF"/>
    <w:rsid w:val="00293325"/>
    <w:rsid w:val="00295828"/>
    <w:rsid w:val="002965AB"/>
    <w:rsid w:val="00297087"/>
    <w:rsid w:val="00297D4D"/>
    <w:rsid w:val="002A0894"/>
    <w:rsid w:val="002A47F4"/>
    <w:rsid w:val="002A4B15"/>
    <w:rsid w:val="002A5F0C"/>
    <w:rsid w:val="002A6913"/>
    <w:rsid w:val="002A6FAA"/>
    <w:rsid w:val="002B1315"/>
    <w:rsid w:val="002B1CE5"/>
    <w:rsid w:val="002B218B"/>
    <w:rsid w:val="002C101E"/>
    <w:rsid w:val="002C1852"/>
    <w:rsid w:val="002C1DDC"/>
    <w:rsid w:val="002C3B98"/>
    <w:rsid w:val="002C4650"/>
    <w:rsid w:val="002C69E6"/>
    <w:rsid w:val="002C7150"/>
    <w:rsid w:val="002D0E4B"/>
    <w:rsid w:val="002D2B12"/>
    <w:rsid w:val="002D3EA0"/>
    <w:rsid w:val="002D4305"/>
    <w:rsid w:val="002D457C"/>
    <w:rsid w:val="002D5287"/>
    <w:rsid w:val="002D73DD"/>
    <w:rsid w:val="002D7400"/>
    <w:rsid w:val="002E0399"/>
    <w:rsid w:val="002E040A"/>
    <w:rsid w:val="002E1F79"/>
    <w:rsid w:val="002E354E"/>
    <w:rsid w:val="002E5521"/>
    <w:rsid w:val="002E574D"/>
    <w:rsid w:val="002E58D0"/>
    <w:rsid w:val="002F0003"/>
    <w:rsid w:val="002F1F3E"/>
    <w:rsid w:val="002F2A33"/>
    <w:rsid w:val="002F444E"/>
    <w:rsid w:val="002F4643"/>
    <w:rsid w:val="002F4809"/>
    <w:rsid w:val="002F4AEC"/>
    <w:rsid w:val="002F5F20"/>
    <w:rsid w:val="00303036"/>
    <w:rsid w:val="00303B21"/>
    <w:rsid w:val="00304E00"/>
    <w:rsid w:val="0030542D"/>
    <w:rsid w:val="00306105"/>
    <w:rsid w:val="003119EA"/>
    <w:rsid w:val="003127BE"/>
    <w:rsid w:val="00313338"/>
    <w:rsid w:val="00315EA6"/>
    <w:rsid w:val="003177EA"/>
    <w:rsid w:val="003205B1"/>
    <w:rsid w:val="0032089A"/>
    <w:rsid w:val="00323BF5"/>
    <w:rsid w:val="00324881"/>
    <w:rsid w:val="00324D98"/>
    <w:rsid w:val="0032619B"/>
    <w:rsid w:val="00326FCC"/>
    <w:rsid w:val="00333698"/>
    <w:rsid w:val="00334D2F"/>
    <w:rsid w:val="00336267"/>
    <w:rsid w:val="00336808"/>
    <w:rsid w:val="003403B2"/>
    <w:rsid w:val="0034178F"/>
    <w:rsid w:val="003419A3"/>
    <w:rsid w:val="00342AA8"/>
    <w:rsid w:val="00345484"/>
    <w:rsid w:val="0034588B"/>
    <w:rsid w:val="00346D05"/>
    <w:rsid w:val="00350691"/>
    <w:rsid w:val="003579D1"/>
    <w:rsid w:val="0036105A"/>
    <w:rsid w:val="00361B17"/>
    <w:rsid w:val="00362AE9"/>
    <w:rsid w:val="003634D5"/>
    <w:rsid w:val="00364448"/>
    <w:rsid w:val="003655EC"/>
    <w:rsid w:val="00365F13"/>
    <w:rsid w:val="00366732"/>
    <w:rsid w:val="00366EE1"/>
    <w:rsid w:val="003700E7"/>
    <w:rsid w:val="00370235"/>
    <w:rsid w:val="00371AE0"/>
    <w:rsid w:val="00371F07"/>
    <w:rsid w:val="003732C9"/>
    <w:rsid w:val="003743C4"/>
    <w:rsid w:val="00374D42"/>
    <w:rsid w:val="00377065"/>
    <w:rsid w:val="00377304"/>
    <w:rsid w:val="0037755A"/>
    <w:rsid w:val="0037780E"/>
    <w:rsid w:val="003837DB"/>
    <w:rsid w:val="003844FE"/>
    <w:rsid w:val="003853BE"/>
    <w:rsid w:val="00386186"/>
    <w:rsid w:val="00386FD1"/>
    <w:rsid w:val="00392AFD"/>
    <w:rsid w:val="00392B3D"/>
    <w:rsid w:val="00392C16"/>
    <w:rsid w:val="00393C86"/>
    <w:rsid w:val="00395BFF"/>
    <w:rsid w:val="00396D22"/>
    <w:rsid w:val="003A3C47"/>
    <w:rsid w:val="003A40E2"/>
    <w:rsid w:val="003A5AFD"/>
    <w:rsid w:val="003A6B9B"/>
    <w:rsid w:val="003A7EE4"/>
    <w:rsid w:val="003B1624"/>
    <w:rsid w:val="003B171B"/>
    <w:rsid w:val="003B2755"/>
    <w:rsid w:val="003B2A92"/>
    <w:rsid w:val="003B71D0"/>
    <w:rsid w:val="003B7AAE"/>
    <w:rsid w:val="003C12B0"/>
    <w:rsid w:val="003C260F"/>
    <w:rsid w:val="003C307A"/>
    <w:rsid w:val="003C3F49"/>
    <w:rsid w:val="003C4BCD"/>
    <w:rsid w:val="003C68E4"/>
    <w:rsid w:val="003C735D"/>
    <w:rsid w:val="003C76F1"/>
    <w:rsid w:val="003D0201"/>
    <w:rsid w:val="003D0A3F"/>
    <w:rsid w:val="003D1622"/>
    <w:rsid w:val="003D2FB7"/>
    <w:rsid w:val="003D45C1"/>
    <w:rsid w:val="003D5BA3"/>
    <w:rsid w:val="003D5FDB"/>
    <w:rsid w:val="003D637B"/>
    <w:rsid w:val="003D7559"/>
    <w:rsid w:val="003E0B96"/>
    <w:rsid w:val="003E4E4A"/>
    <w:rsid w:val="003E5915"/>
    <w:rsid w:val="003E5C95"/>
    <w:rsid w:val="003E6EF0"/>
    <w:rsid w:val="003E706B"/>
    <w:rsid w:val="003E7A67"/>
    <w:rsid w:val="003F05EA"/>
    <w:rsid w:val="003F0715"/>
    <w:rsid w:val="003F4016"/>
    <w:rsid w:val="003F52BE"/>
    <w:rsid w:val="003F72A5"/>
    <w:rsid w:val="00402F40"/>
    <w:rsid w:val="004034B1"/>
    <w:rsid w:val="00403575"/>
    <w:rsid w:val="004037F6"/>
    <w:rsid w:val="004051C4"/>
    <w:rsid w:val="00405AC5"/>
    <w:rsid w:val="00405B09"/>
    <w:rsid w:val="0040701E"/>
    <w:rsid w:val="004102CD"/>
    <w:rsid w:val="00412A8B"/>
    <w:rsid w:val="0041302C"/>
    <w:rsid w:val="00415653"/>
    <w:rsid w:val="004177DD"/>
    <w:rsid w:val="004203D2"/>
    <w:rsid w:val="00421940"/>
    <w:rsid w:val="00421E61"/>
    <w:rsid w:val="004220E2"/>
    <w:rsid w:val="00422ECF"/>
    <w:rsid w:val="00423E45"/>
    <w:rsid w:val="00423F3B"/>
    <w:rsid w:val="00423F54"/>
    <w:rsid w:val="004250AE"/>
    <w:rsid w:val="0042750D"/>
    <w:rsid w:val="00431D15"/>
    <w:rsid w:val="00440DB5"/>
    <w:rsid w:val="0044194F"/>
    <w:rsid w:val="00441B1A"/>
    <w:rsid w:val="00441F43"/>
    <w:rsid w:val="00442563"/>
    <w:rsid w:val="00443452"/>
    <w:rsid w:val="00443DB5"/>
    <w:rsid w:val="0044419F"/>
    <w:rsid w:val="00444C26"/>
    <w:rsid w:val="00445A05"/>
    <w:rsid w:val="0044673B"/>
    <w:rsid w:val="00446973"/>
    <w:rsid w:val="0044796B"/>
    <w:rsid w:val="0045014D"/>
    <w:rsid w:val="00452B25"/>
    <w:rsid w:val="00452F88"/>
    <w:rsid w:val="00453823"/>
    <w:rsid w:val="00453FCF"/>
    <w:rsid w:val="00455D72"/>
    <w:rsid w:val="0045730F"/>
    <w:rsid w:val="00460560"/>
    <w:rsid w:val="0046293E"/>
    <w:rsid w:val="004639EA"/>
    <w:rsid w:val="00463C19"/>
    <w:rsid w:val="00467C5E"/>
    <w:rsid w:val="00470348"/>
    <w:rsid w:val="004703D9"/>
    <w:rsid w:val="00470920"/>
    <w:rsid w:val="00472A08"/>
    <w:rsid w:val="004742A1"/>
    <w:rsid w:val="00475CAE"/>
    <w:rsid w:val="004772E3"/>
    <w:rsid w:val="0048003E"/>
    <w:rsid w:val="004815B7"/>
    <w:rsid w:val="00481873"/>
    <w:rsid w:val="00481E9E"/>
    <w:rsid w:val="004832DF"/>
    <w:rsid w:val="004832EB"/>
    <w:rsid w:val="00483B31"/>
    <w:rsid w:val="004851C4"/>
    <w:rsid w:val="00485C38"/>
    <w:rsid w:val="00487F22"/>
    <w:rsid w:val="00492E87"/>
    <w:rsid w:val="004931D7"/>
    <w:rsid w:val="00493606"/>
    <w:rsid w:val="00494F60"/>
    <w:rsid w:val="00495697"/>
    <w:rsid w:val="004973D5"/>
    <w:rsid w:val="004A160E"/>
    <w:rsid w:val="004A49B8"/>
    <w:rsid w:val="004A49F2"/>
    <w:rsid w:val="004A5EA8"/>
    <w:rsid w:val="004A7554"/>
    <w:rsid w:val="004B1436"/>
    <w:rsid w:val="004B1A78"/>
    <w:rsid w:val="004B3310"/>
    <w:rsid w:val="004B3B7D"/>
    <w:rsid w:val="004B5383"/>
    <w:rsid w:val="004B645F"/>
    <w:rsid w:val="004B6B1E"/>
    <w:rsid w:val="004B7843"/>
    <w:rsid w:val="004C0F3E"/>
    <w:rsid w:val="004C5162"/>
    <w:rsid w:val="004D0CF6"/>
    <w:rsid w:val="004D3697"/>
    <w:rsid w:val="004D3803"/>
    <w:rsid w:val="004D3B46"/>
    <w:rsid w:val="004D4B98"/>
    <w:rsid w:val="004D68FF"/>
    <w:rsid w:val="004E0488"/>
    <w:rsid w:val="004E1723"/>
    <w:rsid w:val="004E35C3"/>
    <w:rsid w:val="004E38BC"/>
    <w:rsid w:val="004E5781"/>
    <w:rsid w:val="004E5ECC"/>
    <w:rsid w:val="004E5FF9"/>
    <w:rsid w:val="004E6253"/>
    <w:rsid w:val="004E7D80"/>
    <w:rsid w:val="004F03C4"/>
    <w:rsid w:val="004F0782"/>
    <w:rsid w:val="004F3EF2"/>
    <w:rsid w:val="004F3FED"/>
    <w:rsid w:val="004F55D2"/>
    <w:rsid w:val="004F7BF2"/>
    <w:rsid w:val="00500C41"/>
    <w:rsid w:val="00501767"/>
    <w:rsid w:val="00502B71"/>
    <w:rsid w:val="00502EFA"/>
    <w:rsid w:val="00505682"/>
    <w:rsid w:val="0050585D"/>
    <w:rsid w:val="005060BD"/>
    <w:rsid w:val="00511DE1"/>
    <w:rsid w:val="005122D5"/>
    <w:rsid w:val="0051231A"/>
    <w:rsid w:val="005130B1"/>
    <w:rsid w:val="005161E0"/>
    <w:rsid w:val="005175CE"/>
    <w:rsid w:val="005204FA"/>
    <w:rsid w:val="0052113D"/>
    <w:rsid w:val="005232E7"/>
    <w:rsid w:val="005241DB"/>
    <w:rsid w:val="00526189"/>
    <w:rsid w:val="005263E8"/>
    <w:rsid w:val="00527742"/>
    <w:rsid w:val="00527A42"/>
    <w:rsid w:val="0053016A"/>
    <w:rsid w:val="00530CEF"/>
    <w:rsid w:val="00531C87"/>
    <w:rsid w:val="005338C4"/>
    <w:rsid w:val="00536417"/>
    <w:rsid w:val="005368E1"/>
    <w:rsid w:val="005372FF"/>
    <w:rsid w:val="0053762F"/>
    <w:rsid w:val="00540D5A"/>
    <w:rsid w:val="00541733"/>
    <w:rsid w:val="00546AA1"/>
    <w:rsid w:val="00546B17"/>
    <w:rsid w:val="00546C9F"/>
    <w:rsid w:val="005522FB"/>
    <w:rsid w:val="00553CC9"/>
    <w:rsid w:val="00553FA2"/>
    <w:rsid w:val="00554783"/>
    <w:rsid w:val="0055598B"/>
    <w:rsid w:val="00555EB4"/>
    <w:rsid w:val="00561EB6"/>
    <w:rsid w:val="0056373D"/>
    <w:rsid w:val="00563A59"/>
    <w:rsid w:val="00565963"/>
    <w:rsid w:val="0056761C"/>
    <w:rsid w:val="00567793"/>
    <w:rsid w:val="005724F3"/>
    <w:rsid w:val="0057495C"/>
    <w:rsid w:val="00577691"/>
    <w:rsid w:val="005777D0"/>
    <w:rsid w:val="005779D0"/>
    <w:rsid w:val="00577E8B"/>
    <w:rsid w:val="00581CE3"/>
    <w:rsid w:val="00582605"/>
    <w:rsid w:val="0058280B"/>
    <w:rsid w:val="00582E9D"/>
    <w:rsid w:val="00584027"/>
    <w:rsid w:val="00584289"/>
    <w:rsid w:val="00584B80"/>
    <w:rsid w:val="00584D45"/>
    <w:rsid w:val="0058589A"/>
    <w:rsid w:val="00586226"/>
    <w:rsid w:val="00592C2A"/>
    <w:rsid w:val="005948EA"/>
    <w:rsid w:val="00595C47"/>
    <w:rsid w:val="005A1003"/>
    <w:rsid w:val="005A1A9A"/>
    <w:rsid w:val="005A398F"/>
    <w:rsid w:val="005A7536"/>
    <w:rsid w:val="005B1F23"/>
    <w:rsid w:val="005B1FF8"/>
    <w:rsid w:val="005B206A"/>
    <w:rsid w:val="005B3799"/>
    <w:rsid w:val="005B3E14"/>
    <w:rsid w:val="005B4C24"/>
    <w:rsid w:val="005B69B3"/>
    <w:rsid w:val="005C066A"/>
    <w:rsid w:val="005C0C1C"/>
    <w:rsid w:val="005C5C90"/>
    <w:rsid w:val="005D0DD2"/>
    <w:rsid w:val="005D2303"/>
    <w:rsid w:val="005D3C77"/>
    <w:rsid w:val="005D3FE6"/>
    <w:rsid w:val="005D6D2B"/>
    <w:rsid w:val="005D75CB"/>
    <w:rsid w:val="005E0332"/>
    <w:rsid w:val="005E2B7D"/>
    <w:rsid w:val="005F0499"/>
    <w:rsid w:val="005F3867"/>
    <w:rsid w:val="0060044D"/>
    <w:rsid w:val="00600608"/>
    <w:rsid w:val="00600A33"/>
    <w:rsid w:val="00600E92"/>
    <w:rsid w:val="006033B0"/>
    <w:rsid w:val="0060448B"/>
    <w:rsid w:val="00604B8D"/>
    <w:rsid w:val="00612387"/>
    <w:rsid w:val="00613785"/>
    <w:rsid w:val="00613A91"/>
    <w:rsid w:val="006140DF"/>
    <w:rsid w:val="00614127"/>
    <w:rsid w:val="006155DD"/>
    <w:rsid w:val="0061645D"/>
    <w:rsid w:val="0061689D"/>
    <w:rsid w:val="00617EDE"/>
    <w:rsid w:val="0062009E"/>
    <w:rsid w:val="00620A24"/>
    <w:rsid w:val="0062197B"/>
    <w:rsid w:val="00625DC3"/>
    <w:rsid w:val="00627C0C"/>
    <w:rsid w:val="006304E2"/>
    <w:rsid w:val="00630B87"/>
    <w:rsid w:val="00630F5F"/>
    <w:rsid w:val="00631FF4"/>
    <w:rsid w:val="00634504"/>
    <w:rsid w:val="00636282"/>
    <w:rsid w:val="00637644"/>
    <w:rsid w:val="00637871"/>
    <w:rsid w:val="0064194D"/>
    <w:rsid w:val="00642836"/>
    <w:rsid w:val="00644013"/>
    <w:rsid w:val="00644100"/>
    <w:rsid w:val="006461CF"/>
    <w:rsid w:val="006506A2"/>
    <w:rsid w:val="006506BF"/>
    <w:rsid w:val="006522EA"/>
    <w:rsid w:val="00652E7B"/>
    <w:rsid w:val="006549E1"/>
    <w:rsid w:val="0065564E"/>
    <w:rsid w:val="0065686E"/>
    <w:rsid w:val="00657DA1"/>
    <w:rsid w:val="00661AB0"/>
    <w:rsid w:val="00663597"/>
    <w:rsid w:val="00663E89"/>
    <w:rsid w:val="0066528A"/>
    <w:rsid w:val="00665F8F"/>
    <w:rsid w:val="006702CF"/>
    <w:rsid w:val="00671EBE"/>
    <w:rsid w:val="00673607"/>
    <w:rsid w:val="006736CB"/>
    <w:rsid w:val="00673979"/>
    <w:rsid w:val="00673CF6"/>
    <w:rsid w:val="00673D82"/>
    <w:rsid w:val="0067780B"/>
    <w:rsid w:val="00681E1D"/>
    <w:rsid w:val="00684EFA"/>
    <w:rsid w:val="006868D9"/>
    <w:rsid w:val="00686A98"/>
    <w:rsid w:val="00692459"/>
    <w:rsid w:val="00692831"/>
    <w:rsid w:val="00692B00"/>
    <w:rsid w:val="00693559"/>
    <w:rsid w:val="0069386C"/>
    <w:rsid w:val="00693E74"/>
    <w:rsid w:val="00695C26"/>
    <w:rsid w:val="00697333"/>
    <w:rsid w:val="0069764E"/>
    <w:rsid w:val="00697C23"/>
    <w:rsid w:val="006A2317"/>
    <w:rsid w:val="006A6B33"/>
    <w:rsid w:val="006B0FCD"/>
    <w:rsid w:val="006B3383"/>
    <w:rsid w:val="006B3EA9"/>
    <w:rsid w:val="006B71DE"/>
    <w:rsid w:val="006C1A91"/>
    <w:rsid w:val="006C4402"/>
    <w:rsid w:val="006C4950"/>
    <w:rsid w:val="006C59AC"/>
    <w:rsid w:val="006C7747"/>
    <w:rsid w:val="006D2883"/>
    <w:rsid w:val="006D395E"/>
    <w:rsid w:val="006D5DFF"/>
    <w:rsid w:val="006D654E"/>
    <w:rsid w:val="006E083E"/>
    <w:rsid w:val="006E1F81"/>
    <w:rsid w:val="006E28B0"/>
    <w:rsid w:val="006E364E"/>
    <w:rsid w:val="006E3BA6"/>
    <w:rsid w:val="006E4346"/>
    <w:rsid w:val="006E5300"/>
    <w:rsid w:val="006E769F"/>
    <w:rsid w:val="006F1539"/>
    <w:rsid w:val="006F1864"/>
    <w:rsid w:val="006F1963"/>
    <w:rsid w:val="006F2FC1"/>
    <w:rsid w:val="006F4A56"/>
    <w:rsid w:val="006F5AD5"/>
    <w:rsid w:val="006F6716"/>
    <w:rsid w:val="00700003"/>
    <w:rsid w:val="00701821"/>
    <w:rsid w:val="007107FF"/>
    <w:rsid w:val="007108DD"/>
    <w:rsid w:val="00711DF4"/>
    <w:rsid w:val="00712CCA"/>
    <w:rsid w:val="00717A39"/>
    <w:rsid w:val="00717B55"/>
    <w:rsid w:val="007207F7"/>
    <w:rsid w:val="00723791"/>
    <w:rsid w:val="007242C1"/>
    <w:rsid w:val="00725125"/>
    <w:rsid w:val="007252FB"/>
    <w:rsid w:val="00725B31"/>
    <w:rsid w:val="00734D0E"/>
    <w:rsid w:val="0073628D"/>
    <w:rsid w:val="00736991"/>
    <w:rsid w:val="0073701D"/>
    <w:rsid w:val="00737724"/>
    <w:rsid w:val="007407A8"/>
    <w:rsid w:val="00740969"/>
    <w:rsid w:val="0074167D"/>
    <w:rsid w:val="00741FC7"/>
    <w:rsid w:val="007424DA"/>
    <w:rsid w:val="00742E62"/>
    <w:rsid w:val="00743BBB"/>
    <w:rsid w:val="00745A39"/>
    <w:rsid w:val="00747A7D"/>
    <w:rsid w:val="00752103"/>
    <w:rsid w:val="0075221A"/>
    <w:rsid w:val="007529A7"/>
    <w:rsid w:val="00754B08"/>
    <w:rsid w:val="00755F70"/>
    <w:rsid w:val="007564C2"/>
    <w:rsid w:val="007614F7"/>
    <w:rsid w:val="00765332"/>
    <w:rsid w:val="00766D9B"/>
    <w:rsid w:val="00770075"/>
    <w:rsid w:val="00772E57"/>
    <w:rsid w:val="00772EF6"/>
    <w:rsid w:val="00774355"/>
    <w:rsid w:val="00776580"/>
    <w:rsid w:val="00782A90"/>
    <w:rsid w:val="00783059"/>
    <w:rsid w:val="00783DED"/>
    <w:rsid w:val="007869A1"/>
    <w:rsid w:val="00787F9C"/>
    <w:rsid w:val="007932E3"/>
    <w:rsid w:val="00793A42"/>
    <w:rsid w:val="00794888"/>
    <w:rsid w:val="007952DC"/>
    <w:rsid w:val="00795FA7"/>
    <w:rsid w:val="007A07A3"/>
    <w:rsid w:val="007A0BAA"/>
    <w:rsid w:val="007A2977"/>
    <w:rsid w:val="007A299F"/>
    <w:rsid w:val="007A412E"/>
    <w:rsid w:val="007A76AF"/>
    <w:rsid w:val="007B2C62"/>
    <w:rsid w:val="007B3D24"/>
    <w:rsid w:val="007B66E0"/>
    <w:rsid w:val="007B67DE"/>
    <w:rsid w:val="007B7A22"/>
    <w:rsid w:val="007C528C"/>
    <w:rsid w:val="007C5725"/>
    <w:rsid w:val="007D4AF1"/>
    <w:rsid w:val="007D682E"/>
    <w:rsid w:val="007E12B1"/>
    <w:rsid w:val="007E4C8F"/>
    <w:rsid w:val="007E7128"/>
    <w:rsid w:val="007F1CB4"/>
    <w:rsid w:val="007F310D"/>
    <w:rsid w:val="007F3859"/>
    <w:rsid w:val="007F50BD"/>
    <w:rsid w:val="007F5EBB"/>
    <w:rsid w:val="007F74B1"/>
    <w:rsid w:val="008008B1"/>
    <w:rsid w:val="00800C61"/>
    <w:rsid w:val="008029B2"/>
    <w:rsid w:val="00803167"/>
    <w:rsid w:val="0080389D"/>
    <w:rsid w:val="008046FE"/>
    <w:rsid w:val="00804E20"/>
    <w:rsid w:val="008068E4"/>
    <w:rsid w:val="0081343E"/>
    <w:rsid w:val="00813900"/>
    <w:rsid w:val="00815A26"/>
    <w:rsid w:val="00816ECE"/>
    <w:rsid w:val="00816F8D"/>
    <w:rsid w:val="00817400"/>
    <w:rsid w:val="00820681"/>
    <w:rsid w:val="0082117B"/>
    <w:rsid w:val="00821DC3"/>
    <w:rsid w:val="0082266C"/>
    <w:rsid w:val="00823B57"/>
    <w:rsid w:val="00830BE7"/>
    <w:rsid w:val="008320E4"/>
    <w:rsid w:val="00832A12"/>
    <w:rsid w:val="00834F67"/>
    <w:rsid w:val="008373EF"/>
    <w:rsid w:val="0083797C"/>
    <w:rsid w:val="00843EA4"/>
    <w:rsid w:val="00845491"/>
    <w:rsid w:val="008464E0"/>
    <w:rsid w:val="00850B9F"/>
    <w:rsid w:val="00856849"/>
    <w:rsid w:val="008578BA"/>
    <w:rsid w:val="00860C2E"/>
    <w:rsid w:val="00861181"/>
    <w:rsid w:val="00862F6C"/>
    <w:rsid w:val="00863ECA"/>
    <w:rsid w:val="00865BDD"/>
    <w:rsid w:val="00865C90"/>
    <w:rsid w:val="00867228"/>
    <w:rsid w:val="00871FC6"/>
    <w:rsid w:val="008743B0"/>
    <w:rsid w:val="00875835"/>
    <w:rsid w:val="0087656F"/>
    <w:rsid w:val="00880A41"/>
    <w:rsid w:val="00881DB2"/>
    <w:rsid w:val="00882048"/>
    <w:rsid w:val="00882AAE"/>
    <w:rsid w:val="0088386E"/>
    <w:rsid w:val="008850E4"/>
    <w:rsid w:val="0088604D"/>
    <w:rsid w:val="00887758"/>
    <w:rsid w:val="00892BC3"/>
    <w:rsid w:val="00892EEA"/>
    <w:rsid w:val="0089534C"/>
    <w:rsid w:val="00897ACF"/>
    <w:rsid w:val="008A08BC"/>
    <w:rsid w:val="008A3195"/>
    <w:rsid w:val="008A47DA"/>
    <w:rsid w:val="008A4B90"/>
    <w:rsid w:val="008A5DA3"/>
    <w:rsid w:val="008A64BB"/>
    <w:rsid w:val="008B24E0"/>
    <w:rsid w:val="008C20AF"/>
    <w:rsid w:val="008C20DA"/>
    <w:rsid w:val="008C2BE3"/>
    <w:rsid w:val="008C2EB5"/>
    <w:rsid w:val="008C3AB9"/>
    <w:rsid w:val="008C3D03"/>
    <w:rsid w:val="008C53F0"/>
    <w:rsid w:val="008C5673"/>
    <w:rsid w:val="008D119C"/>
    <w:rsid w:val="008D1894"/>
    <w:rsid w:val="008D1D06"/>
    <w:rsid w:val="008D5017"/>
    <w:rsid w:val="008D62B6"/>
    <w:rsid w:val="008D7BF7"/>
    <w:rsid w:val="008E3326"/>
    <w:rsid w:val="008E3A13"/>
    <w:rsid w:val="008E4BA2"/>
    <w:rsid w:val="008E5DFC"/>
    <w:rsid w:val="008F21CB"/>
    <w:rsid w:val="0090150B"/>
    <w:rsid w:val="00902500"/>
    <w:rsid w:val="0090270A"/>
    <w:rsid w:val="009068E6"/>
    <w:rsid w:val="009075D7"/>
    <w:rsid w:val="00910657"/>
    <w:rsid w:val="009114D4"/>
    <w:rsid w:val="009154B9"/>
    <w:rsid w:val="00915EB5"/>
    <w:rsid w:val="00917174"/>
    <w:rsid w:val="00920089"/>
    <w:rsid w:val="00921D13"/>
    <w:rsid w:val="00921E2A"/>
    <w:rsid w:val="00922689"/>
    <w:rsid w:val="0092364B"/>
    <w:rsid w:val="009244EA"/>
    <w:rsid w:val="00925022"/>
    <w:rsid w:val="0092647A"/>
    <w:rsid w:val="00926BF7"/>
    <w:rsid w:val="00930178"/>
    <w:rsid w:val="00931C6B"/>
    <w:rsid w:val="00931E6B"/>
    <w:rsid w:val="0093632C"/>
    <w:rsid w:val="00936CE9"/>
    <w:rsid w:val="00937576"/>
    <w:rsid w:val="00937A50"/>
    <w:rsid w:val="0094311E"/>
    <w:rsid w:val="0095058E"/>
    <w:rsid w:val="009506AE"/>
    <w:rsid w:val="00954E83"/>
    <w:rsid w:val="00955796"/>
    <w:rsid w:val="009564B8"/>
    <w:rsid w:val="009566DA"/>
    <w:rsid w:val="00957C2E"/>
    <w:rsid w:val="00961AA4"/>
    <w:rsid w:val="00964362"/>
    <w:rsid w:val="00966447"/>
    <w:rsid w:val="00966E84"/>
    <w:rsid w:val="00967FEB"/>
    <w:rsid w:val="00970289"/>
    <w:rsid w:val="00971068"/>
    <w:rsid w:val="009722BC"/>
    <w:rsid w:val="00974515"/>
    <w:rsid w:val="00974D17"/>
    <w:rsid w:val="00974F79"/>
    <w:rsid w:val="00975749"/>
    <w:rsid w:val="00976EDF"/>
    <w:rsid w:val="00977ACC"/>
    <w:rsid w:val="0098108D"/>
    <w:rsid w:val="009819BA"/>
    <w:rsid w:val="00981D55"/>
    <w:rsid w:val="00982314"/>
    <w:rsid w:val="00983CE4"/>
    <w:rsid w:val="00985AA0"/>
    <w:rsid w:val="009908D5"/>
    <w:rsid w:val="00992917"/>
    <w:rsid w:val="009A0AA2"/>
    <w:rsid w:val="009A163F"/>
    <w:rsid w:val="009A2759"/>
    <w:rsid w:val="009A302B"/>
    <w:rsid w:val="009A3E4D"/>
    <w:rsid w:val="009A40C2"/>
    <w:rsid w:val="009A4502"/>
    <w:rsid w:val="009A4759"/>
    <w:rsid w:val="009A4A91"/>
    <w:rsid w:val="009A6701"/>
    <w:rsid w:val="009A6A02"/>
    <w:rsid w:val="009A7158"/>
    <w:rsid w:val="009A717E"/>
    <w:rsid w:val="009A748B"/>
    <w:rsid w:val="009A74B5"/>
    <w:rsid w:val="009A76D7"/>
    <w:rsid w:val="009A7CD5"/>
    <w:rsid w:val="009B158B"/>
    <w:rsid w:val="009B1D0A"/>
    <w:rsid w:val="009B1FCD"/>
    <w:rsid w:val="009B26D1"/>
    <w:rsid w:val="009B4331"/>
    <w:rsid w:val="009B44A9"/>
    <w:rsid w:val="009B51AB"/>
    <w:rsid w:val="009B7E61"/>
    <w:rsid w:val="009C23FD"/>
    <w:rsid w:val="009C35A2"/>
    <w:rsid w:val="009C3ED3"/>
    <w:rsid w:val="009C4674"/>
    <w:rsid w:val="009C6C0F"/>
    <w:rsid w:val="009D1AF2"/>
    <w:rsid w:val="009D3456"/>
    <w:rsid w:val="009E0573"/>
    <w:rsid w:val="009E1A64"/>
    <w:rsid w:val="009E1B7C"/>
    <w:rsid w:val="009F05F0"/>
    <w:rsid w:val="009F2107"/>
    <w:rsid w:val="009F2B92"/>
    <w:rsid w:val="009F3A83"/>
    <w:rsid w:val="009F3B5B"/>
    <w:rsid w:val="009F3FE4"/>
    <w:rsid w:val="009F4575"/>
    <w:rsid w:val="009F72D0"/>
    <w:rsid w:val="009F7E16"/>
    <w:rsid w:val="00A02B7A"/>
    <w:rsid w:val="00A05288"/>
    <w:rsid w:val="00A06E9D"/>
    <w:rsid w:val="00A1010D"/>
    <w:rsid w:val="00A1054D"/>
    <w:rsid w:val="00A10676"/>
    <w:rsid w:val="00A134E5"/>
    <w:rsid w:val="00A13561"/>
    <w:rsid w:val="00A170FB"/>
    <w:rsid w:val="00A20B9D"/>
    <w:rsid w:val="00A22EA9"/>
    <w:rsid w:val="00A24810"/>
    <w:rsid w:val="00A252A2"/>
    <w:rsid w:val="00A3240C"/>
    <w:rsid w:val="00A3399E"/>
    <w:rsid w:val="00A345FF"/>
    <w:rsid w:val="00A35378"/>
    <w:rsid w:val="00A37116"/>
    <w:rsid w:val="00A40938"/>
    <w:rsid w:val="00A412C4"/>
    <w:rsid w:val="00A44823"/>
    <w:rsid w:val="00A45662"/>
    <w:rsid w:val="00A506EA"/>
    <w:rsid w:val="00A50E1A"/>
    <w:rsid w:val="00A51B10"/>
    <w:rsid w:val="00A51CCB"/>
    <w:rsid w:val="00A54A37"/>
    <w:rsid w:val="00A565D8"/>
    <w:rsid w:val="00A60162"/>
    <w:rsid w:val="00A63A12"/>
    <w:rsid w:val="00A641A5"/>
    <w:rsid w:val="00A76A8D"/>
    <w:rsid w:val="00A77DF7"/>
    <w:rsid w:val="00A80DCC"/>
    <w:rsid w:val="00A81BFE"/>
    <w:rsid w:val="00A81EAC"/>
    <w:rsid w:val="00A8342E"/>
    <w:rsid w:val="00A844D5"/>
    <w:rsid w:val="00A85F7E"/>
    <w:rsid w:val="00A87701"/>
    <w:rsid w:val="00A90B47"/>
    <w:rsid w:val="00A92470"/>
    <w:rsid w:val="00A93383"/>
    <w:rsid w:val="00A93768"/>
    <w:rsid w:val="00A95F49"/>
    <w:rsid w:val="00A97247"/>
    <w:rsid w:val="00AA0012"/>
    <w:rsid w:val="00AA0E5A"/>
    <w:rsid w:val="00AA0FF3"/>
    <w:rsid w:val="00AA119A"/>
    <w:rsid w:val="00AA2304"/>
    <w:rsid w:val="00AA2BC3"/>
    <w:rsid w:val="00AB0ECC"/>
    <w:rsid w:val="00AB2B1D"/>
    <w:rsid w:val="00AB3A70"/>
    <w:rsid w:val="00AB4056"/>
    <w:rsid w:val="00AB4975"/>
    <w:rsid w:val="00AB4CDF"/>
    <w:rsid w:val="00AB6272"/>
    <w:rsid w:val="00AC07E8"/>
    <w:rsid w:val="00AC1B6E"/>
    <w:rsid w:val="00AC26A5"/>
    <w:rsid w:val="00AC32D6"/>
    <w:rsid w:val="00AC5487"/>
    <w:rsid w:val="00AC556E"/>
    <w:rsid w:val="00AC5CFB"/>
    <w:rsid w:val="00AC6FA9"/>
    <w:rsid w:val="00AD2EDC"/>
    <w:rsid w:val="00AD443B"/>
    <w:rsid w:val="00AD44B3"/>
    <w:rsid w:val="00AD463E"/>
    <w:rsid w:val="00AD5603"/>
    <w:rsid w:val="00AD72FE"/>
    <w:rsid w:val="00AE616E"/>
    <w:rsid w:val="00AF132B"/>
    <w:rsid w:val="00AF1C23"/>
    <w:rsid w:val="00AF2AF4"/>
    <w:rsid w:val="00AF367D"/>
    <w:rsid w:val="00AF6E76"/>
    <w:rsid w:val="00AF79B1"/>
    <w:rsid w:val="00B018F5"/>
    <w:rsid w:val="00B01EF6"/>
    <w:rsid w:val="00B02948"/>
    <w:rsid w:val="00B029D0"/>
    <w:rsid w:val="00B052CD"/>
    <w:rsid w:val="00B0617D"/>
    <w:rsid w:val="00B11E00"/>
    <w:rsid w:val="00B15110"/>
    <w:rsid w:val="00B20600"/>
    <w:rsid w:val="00B30712"/>
    <w:rsid w:val="00B30DAF"/>
    <w:rsid w:val="00B315E7"/>
    <w:rsid w:val="00B31944"/>
    <w:rsid w:val="00B31CB1"/>
    <w:rsid w:val="00B32354"/>
    <w:rsid w:val="00B37989"/>
    <w:rsid w:val="00B37E31"/>
    <w:rsid w:val="00B37FA2"/>
    <w:rsid w:val="00B40998"/>
    <w:rsid w:val="00B41688"/>
    <w:rsid w:val="00B447D3"/>
    <w:rsid w:val="00B56BC4"/>
    <w:rsid w:val="00B63ACB"/>
    <w:rsid w:val="00B64574"/>
    <w:rsid w:val="00B6507A"/>
    <w:rsid w:val="00B6519E"/>
    <w:rsid w:val="00B6528C"/>
    <w:rsid w:val="00B67760"/>
    <w:rsid w:val="00B67EE9"/>
    <w:rsid w:val="00B71A44"/>
    <w:rsid w:val="00B72668"/>
    <w:rsid w:val="00B739F0"/>
    <w:rsid w:val="00B74775"/>
    <w:rsid w:val="00B76579"/>
    <w:rsid w:val="00B77026"/>
    <w:rsid w:val="00B774EE"/>
    <w:rsid w:val="00B77A84"/>
    <w:rsid w:val="00B8165E"/>
    <w:rsid w:val="00B82266"/>
    <w:rsid w:val="00B8559A"/>
    <w:rsid w:val="00B8606C"/>
    <w:rsid w:val="00B8746C"/>
    <w:rsid w:val="00B90836"/>
    <w:rsid w:val="00B91E30"/>
    <w:rsid w:val="00B92C81"/>
    <w:rsid w:val="00B95D4D"/>
    <w:rsid w:val="00B969FD"/>
    <w:rsid w:val="00B97A28"/>
    <w:rsid w:val="00BA413D"/>
    <w:rsid w:val="00BA459B"/>
    <w:rsid w:val="00BA57BE"/>
    <w:rsid w:val="00BA5D7E"/>
    <w:rsid w:val="00BA7BB8"/>
    <w:rsid w:val="00BB5459"/>
    <w:rsid w:val="00BB657C"/>
    <w:rsid w:val="00BB65DA"/>
    <w:rsid w:val="00BC1963"/>
    <w:rsid w:val="00BC2991"/>
    <w:rsid w:val="00BC2E10"/>
    <w:rsid w:val="00BC2E2F"/>
    <w:rsid w:val="00BC34FF"/>
    <w:rsid w:val="00BC447B"/>
    <w:rsid w:val="00BC5FD3"/>
    <w:rsid w:val="00BC71A9"/>
    <w:rsid w:val="00BC7276"/>
    <w:rsid w:val="00BD0BE7"/>
    <w:rsid w:val="00BD1230"/>
    <w:rsid w:val="00BD128E"/>
    <w:rsid w:val="00BD2395"/>
    <w:rsid w:val="00BD4503"/>
    <w:rsid w:val="00BD51C3"/>
    <w:rsid w:val="00BE06AF"/>
    <w:rsid w:val="00BE0904"/>
    <w:rsid w:val="00BE15EE"/>
    <w:rsid w:val="00BE61B7"/>
    <w:rsid w:val="00BE621F"/>
    <w:rsid w:val="00BE7600"/>
    <w:rsid w:val="00BF0E09"/>
    <w:rsid w:val="00BF0FC6"/>
    <w:rsid w:val="00BF1C19"/>
    <w:rsid w:val="00BF1E12"/>
    <w:rsid w:val="00BF212A"/>
    <w:rsid w:val="00BF53B4"/>
    <w:rsid w:val="00BF5AC0"/>
    <w:rsid w:val="00BF65F6"/>
    <w:rsid w:val="00BF6CAA"/>
    <w:rsid w:val="00C00EA5"/>
    <w:rsid w:val="00C01C34"/>
    <w:rsid w:val="00C026E4"/>
    <w:rsid w:val="00C0376F"/>
    <w:rsid w:val="00C0761A"/>
    <w:rsid w:val="00C107AD"/>
    <w:rsid w:val="00C10C6D"/>
    <w:rsid w:val="00C11B5F"/>
    <w:rsid w:val="00C13545"/>
    <w:rsid w:val="00C135D4"/>
    <w:rsid w:val="00C14398"/>
    <w:rsid w:val="00C17744"/>
    <w:rsid w:val="00C17E6B"/>
    <w:rsid w:val="00C20055"/>
    <w:rsid w:val="00C20B6C"/>
    <w:rsid w:val="00C20DAB"/>
    <w:rsid w:val="00C260AA"/>
    <w:rsid w:val="00C27B4F"/>
    <w:rsid w:val="00C30665"/>
    <w:rsid w:val="00C3107C"/>
    <w:rsid w:val="00C31BA5"/>
    <w:rsid w:val="00C34433"/>
    <w:rsid w:val="00C34B12"/>
    <w:rsid w:val="00C3759E"/>
    <w:rsid w:val="00C41596"/>
    <w:rsid w:val="00C41719"/>
    <w:rsid w:val="00C41A07"/>
    <w:rsid w:val="00C4206C"/>
    <w:rsid w:val="00C466BA"/>
    <w:rsid w:val="00C47525"/>
    <w:rsid w:val="00C50518"/>
    <w:rsid w:val="00C51673"/>
    <w:rsid w:val="00C54D8D"/>
    <w:rsid w:val="00C5687D"/>
    <w:rsid w:val="00C57808"/>
    <w:rsid w:val="00C6047B"/>
    <w:rsid w:val="00C60D55"/>
    <w:rsid w:val="00C6174F"/>
    <w:rsid w:val="00C62E3D"/>
    <w:rsid w:val="00C63DAE"/>
    <w:rsid w:val="00C6509E"/>
    <w:rsid w:val="00C67987"/>
    <w:rsid w:val="00C70367"/>
    <w:rsid w:val="00C71D5D"/>
    <w:rsid w:val="00C736C5"/>
    <w:rsid w:val="00C804BB"/>
    <w:rsid w:val="00C82001"/>
    <w:rsid w:val="00C85183"/>
    <w:rsid w:val="00C86B6F"/>
    <w:rsid w:val="00C90697"/>
    <w:rsid w:val="00C912B3"/>
    <w:rsid w:val="00C92CAD"/>
    <w:rsid w:val="00C96987"/>
    <w:rsid w:val="00C97CD3"/>
    <w:rsid w:val="00CA20F6"/>
    <w:rsid w:val="00CA298D"/>
    <w:rsid w:val="00CA6261"/>
    <w:rsid w:val="00CA7F6F"/>
    <w:rsid w:val="00CB0E4B"/>
    <w:rsid w:val="00CB1F6A"/>
    <w:rsid w:val="00CB2A5B"/>
    <w:rsid w:val="00CB30DB"/>
    <w:rsid w:val="00CB6193"/>
    <w:rsid w:val="00CC238D"/>
    <w:rsid w:val="00CC382B"/>
    <w:rsid w:val="00CC6CB5"/>
    <w:rsid w:val="00CC7AC3"/>
    <w:rsid w:val="00CD602A"/>
    <w:rsid w:val="00CD631B"/>
    <w:rsid w:val="00CD7102"/>
    <w:rsid w:val="00CD7B30"/>
    <w:rsid w:val="00CD7EDA"/>
    <w:rsid w:val="00CE08DA"/>
    <w:rsid w:val="00CE1C19"/>
    <w:rsid w:val="00CE1E31"/>
    <w:rsid w:val="00CE2CB0"/>
    <w:rsid w:val="00CE41DC"/>
    <w:rsid w:val="00CF12CB"/>
    <w:rsid w:val="00CF1F06"/>
    <w:rsid w:val="00CF2D72"/>
    <w:rsid w:val="00CF39DA"/>
    <w:rsid w:val="00CF4E5E"/>
    <w:rsid w:val="00CF5F0B"/>
    <w:rsid w:val="00D019A6"/>
    <w:rsid w:val="00D04E89"/>
    <w:rsid w:val="00D05612"/>
    <w:rsid w:val="00D10EF5"/>
    <w:rsid w:val="00D125CB"/>
    <w:rsid w:val="00D166CC"/>
    <w:rsid w:val="00D218DB"/>
    <w:rsid w:val="00D22341"/>
    <w:rsid w:val="00D23449"/>
    <w:rsid w:val="00D2471C"/>
    <w:rsid w:val="00D2561F"/>
    <w:rsid w:val="00D25E0B"/>
    <w:rsid w:val="00D26944"/>
    <w:rsid w:val="00D27D87"/>
    <w:rsid w:val="00D3116F"/>
    <w:rsid w:val="00D31CFF"/>
    <w:rsid w:val="00D3283B"/>
    <w:rsid w:val="00D33075"/>
    <w:rsid w:val="00D3433C"/>
    <w:rsid w:val="00D34B6D"/>
    <w:rsid w:val="00D36D7E"/>
    <w:rsid w:val="00D40777"/>
    <w:rsid w:val="00D407B0"/>
    <w:rsid w:val="00D4376E"/>
    <w:rsid w:val="00D43E92"/>
    <w:rsid w:val="00D43F6E"/>
    <w:rsid w:val="00D46EFB"/>
    <w:rsid w:val="00D475C4"/>
    <w:rsid w:val="00D50880"/>
    <w:rsid w:val="00D51780"/>
    <w:rsid w:val="00D517F3"/>
    <w:rsid w:val="00D523F4"/>
    <w:rsid w:val="00D530C8"/>
    <w:rsid w:val="00D535B0"/>
    <w:rsid w:val="00D53CCC"/>
    <w:rsid w:val="00D543F3"/>
    <w:rsid w:val="00D547CC"/>
    <w:rsid w:val="00D5569D"/>
    <w:rsid w:val="00D56221"/>
    <w:rsid w:val="00D65390"/>
    <w:rsid w:val="00D656C8"/>
    <w:rsid w:val="00D65DF1"/>
    <w:rsid w:val="00D66440"/>
    <w:rsid w:val="00D66797"/>
    <w:rsid w:val="00D714BB"/>
    <w:rsid w:val="00D71CF7"/>
    <w:rsid w:val="00D73918"/>
    <w:rsid w:val="00D749A5"/>
    <w:rsid w:val="00D75736"/>
    <w:rsid w:val="00D774C5"/>
    <w:rsid w:val="00D77518"/>
    <w:rsid w:val="00D77B41"/>
    <w:rsid w:val="00D80795"/>
    <w:rsid w:val="00D819FD"/>
    <w:rsid w:val="00D83A46"/>
    <w:rsid w:val="00D843DF"/>
    <w:rsid w:val="00D84624"/>
    <w:rsid w:val="00D85614"/>
    <w:rsid w:val="00D8568E"/>
    <w:rsid w:val="00D85B6F"/>
    <w:rsid w:val="00D8707A"/>
    <w:rsid w:val="00D90012"/>
    <w:rsid w:val="00D9037B"/>
    <w:rsid w:val="00D918BF"/>
    <w:rsid w:val="00D93A08"/>
    <w:rsid w:val="00DA0CA2"/>
    <w:rsid w:val="00DA2919"/>
    <w:rsid w:val="00DA5656"/>
    <w:rsid w:val="00DA56CF"/>
    <w:rsid w:val="00DB0D56"/>
    <w:rsid w:val="00DB1B93"/>
    <w:rsid w:val="00DB4F38"/>
    <w:rsid w:val="00DB4F71"/>
    <w:rsid w:val="00DB77D0"/>
    <w:rsid w:val="00DC16CA"/>
    <w:rsid w:val="00DC3FFE"/>
    <w:rsid w:val="00DC53BD"/>
    <w:rsid w:val="00DC55F2"/>
    <w:rsid w:val="00DD0BF9"/>
    <w:rsid w:val="00DD0EF3"/>
    <w:rsid w:val="00DD13AA"/>
    <w:rsid w:val="00DD2E98"/>
    <w:rsid w:val="00DD3043"/>
    <w:rsid w:val="00DD4C72"/>
    <w:rsid w:val="00DD557A"/>
    <w:rsid w:val="00DD5FE0"/>
    <w:rsid w:val="00DD71CF"/>
    <w:rsid w:val="00DE18E7"/>
    <w:rsid w:val="00DE6C58"/>
    <w:rsid w:val="00DE753B"/>
    <w:rsid w:val="00DF0BDE"/>
    <w:rsid w:val="00DF22A3"/>
    <w:rsid w:val="00DF25B4"/>
    <w:rsid w:val="00DF2DBD"/>
    <w:rsid w:val="00DF3A2B"/>
    <w:rsid w:val="00DF3CCA"/>
    <w:rsid w:val="00DF515D"/>
    <w:rsid w:val="00DF575D"/>
    <w:rsid w:val="00DF6F91"/>
    <w:rsid w:val="00E0200C"/>
    <w:rsid w:val="00E059C7"/>
    <w:rsid w:val="00E067E8"/>
    <w:rsid w:val="00E10966"/>
    <w:rsid w:val="00E10FE2"/>
    <w:rsid w:val="00E12F1F"/>
    <w:rsid w:val="00E149D4"/>
    <w:rsid w:val="00E15667"/>
    <w:rsid w:val="00E169B7"/>
    <w:rsid w:val="00E17878"/>
    <w:rsid w:val="00E202B7"/>
    <w:rsid w:val="00E24E84"/>
    <w:rsid w:val="00E2768A"/>
    <w:rsid w:val="00E30339"/>
    <w:rsid w:val="00E3368D"/>
    <w:rsid w:val="00E3427D"/>
    <w:rsid w:val="00E34552"/>
    <w:rsid w:val="00E35178"/>
    <w:rsid w:val="00E3756A"/>
    <w:rsid w:val="00E37A89"/>
    <w:rsid w:val="00E41379"/>
    <w:rsid w:val="00E4398E"/>
    <w:rsid w:val="00E45AC4"/>
    <w:rsid w:val="00E4629C"/>
    <w:rsid w:val="00E508BF"/>
    <w:rsid w:val="00E51604"/>
    <w:rsid w:val="00E53C3A"/>
    <w:rsid w:val="00E55657"/>
    <w:rsid w:val="00E559D8"/>
    <w:rsid w:val="00E5648C"/>
    <w:rsid w:val="00E5695A"/>
    <w:rsid w:val="00E60A25"/>
    <w:rsid w:val="00E60D5C"/>
    <w:rsid w:val="00E61112"/>
    <w:rsid w:val="00E621F6"/>
    <w:rsid w:val="00E6356B"/>
    <w:rsid w:val="00E63C41"/>
    <w:rsid w:val="00E63F6D"/>
    <w:rsid w:val="00E651E2"/>
    <w:rsid w:val="00E67882"/>
    <w:rsid w:val="00E70E64"/>
    <w:rsid w:val="00E772C6"/>
    <w:rsid w:val="00E77349"/>
    <w:rsid w:val="00E776F9"/>
    <w:rsid w:val="00E80368"/>
    <w:rsid w:val="00E80714"/>
    <w:rsid w:val="00E85781"/>
    <w:rsid w:val="00E87B7C"/>
    <w:rsid w:val="00E92B69"/>
    <w:rsid w:val="00EA0178"/>
    <w:rsid w:val="00EA1B3B"/>
    <w:rsid w:val="00EA1BB0"/>
    <w:rsid w:val="00EA2516"/>
    <w:rsid w:val="00EA4104"/>
    <w:rsid w:val="00EA5040"/>
    <w:rsid w:val="00EA63C5"/>
    <w:rsid w:val="00EA69A9"/>
    <w:rsid w:val="00EA6F7B"/>
    <w:rsid w:val="00EA7E5A"/>
    <w:rsid w:val="00EB21A5"/>
    <w:rsid w:val="00EB3DE7"/>
    <w:rsid w:val="00EB6959"/>
    <w:rsid w:val="00EC2957"/>
    <w:rsid w:val="00EC3B0C"/>
    <w:rsid w:val="00EC4AA4"/>
    <w:rsid w:val="00ED123C"/>
    <w:rsid w:val="00ED44DA"/>
    <w:rsid w:val="00ED4840"/>
    <w:rsid w:val="00ED5E1D"/>
    <w:rsid w:val="00ED7DAB"/>
    <w:rsid w:val="00EE0662"/>
    <w:rsid w:val="00EE1209"/>
    <w:rsid w:val="00EE1F44"/>
    <w:rsid w:val="00EE6597"/>
    <w:rsid w:val="00EE7A2A"/>
    <w:rsid w:val="00EF3495"/>
    <w:rsid w:val="00EF4146"/>
    <w:rsid w:val="00EF468B"/>
    <w:rsid w:val="00F00876"/>
    <w:rsid w:val="00F0113F"/>
    <w:rsid w:val="00F01A12"/>
    <w:rsid w:val="00F02162"/>
    <w:rsid w:val="00F03737"/>
    <w:rsid w:val="00F043D4"/>
    <w:rsid w:val="00F04B7E"/>
    <w:rsid w:val="00F055BB"/>
    <w:rsid w:val="00F05A54"/>
    <w:rsid w:val="00F06818"/>
    <w:rsid w:val="00F075E7"/>
    <w:rsid w:val="00F1597E"/>
    <w:rsid w:val="00F16809"/>
    <w:rsid w:val="00F16B08"/>
    <w:rsid w:val="00F1701D"/>
    <w:rsid w:val="00F173DE"/>
    <w:rsid w:val="00F209A6"/>
    <w:rsid w:val="00F2136B"/>
    <w:rsid w:val="00F21DDE"/>
    <w:rsid w:val="00F2391C"/>
    <w:rsid w:val="00F267C7"/>
    <w:rsid w:val="00F26E7A"/>
    <w:rsid w:val="00F2784F"/>
    <w:rsid w:val="00F30A45"/>
    <w:rsid w:val="00F3111C"/>
    <w:rsid w:val="00F31268"/>
    <w:rsid w:val="00F31644"/>
    <w:rsid w:val="00F32716"/>
    <w:rsid w:val="00F420A2"/>
    <w:rsid w:val="00F43321"/>
    <w:rsid w:val="00F43DD8"/>
    <w:rsid w:val="00F45D60"/>
    <w:rsid w:val="00F506F0"/>
    <w:rsid w:val="00F50E1E"/>
    <w:rsid w:val="00F51316"/>
    <w:rsid w:val="00F52E2E"/>
    <w:rsid w:val="00F57E13"/>
    <w:rsid w:val="00F6093C"/>
    <w:rsid w:val="00F62ED6"/>
    <w:rsid w:val="00F642F9"/>
    <w:rsid w:val="00F646F9"/>
    <w:rsid w:val="00F64839"/>
    <w:rsid w:val="00F650F1"/>
    <w:rsid w:val="00F65E3A"/>
    <w:rsid w:val="00F66866"/>
    <w:rsid w:val="00F668DD"/>
    <w:rsid w:val="00F67A88"/>
    <w:rsid w:val="00F70CC5"/>
    <w:rsid w:val="00F72A3E"/>
    <w:rsid w:val="00F72CAB"/>
    <w:rsid w:val="00F75442"/>
    <w:rsid w:val="00F7593B"/>
    <w:rsid w:val="00F76AA3"/>
    <w:rsid w:val="00F77ED9"/>
    <w:rsid w:val="00F87781"/>
    <w:rsid w:val="00F904B8"/>
    <w:rsid w:val="00F9433B"/>
    <w:rsid w:val="00F961AA"/>
    <w:rsid w:val="00F97E94"/>
    <w:rsid w:val="00FA3D41"/>
    <w:rsid w:val="00FA4860"/>
    <w:rsid w:val="00FA4CDA"/>
    <w:rsid w:val="00FA53AA"/>
    <w:rsid w:val="00FA67F1"/>
    <w:rsid w:val="00FA6FE9"/>
    <w:rsid w:val="00FB2F64"/>
    <w:rsid w:val="00FB4C59"/>
    <w:rsid w:val="00FB6331"/>
    <w:rsid w:val="00FC3020"/>
    <w:rsid w:val="00FC32E3"/>
    <w:rsid w:val="00FC3886"/>
    <w:rsid w:val="00FC4A11"/>
    <w:rsid w:val="00FC5B59"/>
    <w:rsid w:val="00FC78BC"/>
    <w:rsid w:val="00FD6089"/>
    <w:rsid w:val="00FD6E97"/>
    <w:rsid w:val="00FD72B1"/>
    <w:rsid w:val="00FE18A6"/>
    <w:rsid w:val="00FE4298"/>
    <w:rsid w:val="00FE5E8F"/>
    <w:rsid w:val="00FE6BCD"/>
    <w:rsid w:val="00FE7629"/>
    <w:rsid w:val="00FF0CF3"/>
    <w:rsid w:val="00FF18BE"/>
    <w:rsid w:val="00FF1DAD"/>
    <w:rsid w:val="00FF1EE1"/>
    <w:rsid w:val="00FF361B"/>
    <w:rsid w:val="00FF3B39"/>
    <w:rsid w:val="00FF3B72"/>
    <w:rsid w:val="00FF7ACE"/>
    <w:rsid w:val="00FF7EDB"/>
    <w:rsid w:val="064C7B8C"/>
    <w:rsid w:val="07F455A2"/>
    <w:rsid w:val="0BD900C5"/>
    <w:rsid w:val="0FA00EF8"/>
    <w:rsid w:val="0FE96EAE"/>
    <w:rsid w:val="25B6018D"/>
    <w:rsid w:val="260E1D77"/>
    <w:rsid w:val="2DC53663"/>
    <w:rsid w:val="4D3A6BCA"/>
    <w:rsid w:val="625D0E76"/>
    <w:rsid w:val="63FD6F73"/>
    <w:rsid w:val="73A120E1"/>
    <w:rsid w:val="755723C0"/>
    <w:rsid w:val="77963ACC"/>
    <w:rsid w:val="7E1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spacing w:line="600" w:lineRule="exact"/>
      <w:ind w:firstLine="641"/>
      <w:outlineLvl w:val="0"/>
    </w:pPr>
    <w:rPr>
      <w:rFonts w:ascii="黑体" w:hAnsi="黑体" w:eastAsia="黑体" w:cs="仿宋_GB2312"/>
      <w:color w:val="000000"/>
      <w:sz w:val="32"/>
      <w:szCs w:val="32"/>
    </w:rPr>
  </w:style>
  <w:style w:type="paragraph" w:styleId="3">
    <w:name w:val="heading 2"/>
    <w:basedOn w:val="1"/>
    <w:next w:val="1"/>
    <w:link w:val="3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42"/>
    <w:semiHidden/>
    <w:unhideWhenUsed/>
    <w:qFormat/>
    <w:uiPriority w:val="99"/>
    <w:rPr>
      <w:b/>
      <w:bCs/>
    </w:rPr>
  </w:style>
  <w:style w:type="paragraph" w:styleId="6">
    <w:name w:val="annotation text"/>
    <w:basedOn w:val="1"/>
    <w:link w:val="41"/>
    <w:unhideWhenUsed/>
    <w:qFormat/>
    <w:uiPriority w:val="99"/>
    <w:pPr>
      <w:jc w:val="left"/>
    </w:pPr>
  </w:style>
  <w:style w:type="paragraph" w:styleId="7">
    <w:name w:val="Body Text"/>
    <w:basedOn w:val="1"/>
    <w:link w:val="30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45"/>
    <w:qFormat/>
    <w:uiPriority w:val="0"/>
    <w:pPr>
      <w:ind w:firstLine="540"/>
    </w:pPr>
    <w:rPr>
      <w:rFonts w:ascii="仿宋_GB2312" w:hAnsi="Times New Roman" w:eastAsia="仿宋_GB2312"/>
      <w:sz w:val="30"/>
      <w:szCs w:val="20"/>
    </w:rPr>
  </w:style>
  <w:style w:type="paragraph" w:styleId="9">
    <w:name w:val="Plain Text"/>
    <w:basedOn w:val="1"/>
    <w:link w:val="57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10">
    <w:name w:val="Date"/>
    <w:basedOn w:val="1"/>
    <w:next w:val="1"/>
    <w:link w:val="43"/>
    <w:qFormat/>
    <w:uiPriority w:val="0"/>
    <w:pPr>
      <w:ind w:left="100" w:leftChars="2500"/>
    </w:pPr>
  </w:style>
  <w:style w:type="paragraph" w:styleId="11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link w:val="3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HTML Preformatted"/>
    <w:basedOn w:val="1"/>
    <w:link w:val="3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Title"/>
    <w:next w:val="1"/>
    <w:link w:val="49"/>
    <w:qFormat/>
    <w:uiPriority w:val="10"/>
    <w:pPr>
      <w:jc w:val="center"/>
    </w:pPr>
    <w:rPr>
      <w:rFonts w:ascii="方正小标宋简体" w:hAnsi="黑体" w:eastAsia="方正小标宋简体" w:cs="Times New Roman"/>
      <w:color w:val="000000"/>
      <w:kern w:val="2"/>
      <w:sz w:val="36"/>
      <w:szCs w:val="36"/>
      <w:lang w:val="en-US" w:eastAsia="zh-CN" w:bidi="ar-SA"/>
    </w:rPr>
  </w:style>
  <w:style w:type="character" w:styleId="19">
    <w:name w:val="Strong"/>
    <w:qFormat/>
    <w:uiPriority w:val="22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semiHidden/>
    <w:unhideWhenUsed/>
    <w:qFormat/>
    <w:uiPriority w:val="99"/>
    <w:rPr>
      <w:color w:val="800080"/>
      <w:u w:val="single"/>
    </w:rPr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character" w:styleId="23">
    <w:name w:val="annotation reference"/>
    <w:unhideWhenUsed/>
    <w:qFormat/>
    <w:uiPriority w:val="0"/>
    <w:rPr>
      <w:sz w:val="21"/>
      <w:szCs w:val="21"/>
    </w:rPr>
  </w:style>
  <w:style w:type="table" w:styleId="25">
    <w:name w:val="Table Grid"/>
    <w:basedOn w:val="24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6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7">
    <w:name w:val="页脚 Char"/>
    <w:link w:val="12"/>
    <w:qFormat/>
    <w:uiPriority w:val="99"/>
    <w:rPr>
      <w:kern w:val="2"/>
      <w:sz w:val="18"/>
      <w:szCs w:val="18"/>
    </w:rPr>
  </w:style>
  <w:style w:type="paragraph" w:customStyle="1" w:styleId="28">
    <w:name w:val="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9">
    <w:name w:val="批注框文本 Char"/>
    <w:link w:val="11"/>
    <w:semiHidden/>
    <w:qFormat/>
    <w:uiPriority w:val="99"/>
    <w:rPr>
      <w:kern w:val="2"/>
      <w:sz w:val="18"/>
      <w:szCs w:val="18"/>
    </w:rPr>
  </w:style>
  <w:style w:type="character" w:customStyle="1" w:styleId="30">
    <w:name w:val="正文文本 Char"/>
    <w:link w:val="7"/>
    <w:semiHidden/>
    <w:qFormat/>
    <w:uiPriority w:val="99"/>
    <w:rPr>
      <w:kern w:val="2"/>
      <w:sz w:val="21"/>
      <w:szCs w:val="22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列出段落2"/>
    <w:basedOn w:val="1"/>
    <w:qFormat/>
    <w:uiPriority w:val="0"/>
    <w:pPr>
      <w:ind w:firstLine="420" w:firstLineChars="200"/>
    </w:pPr>
  </w:style>
  <w:style w:type="paragraph" w:customStyle="1" w:styleId="34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5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">
    <w:name w:val="HTML 预设格式 Char"/>
    <w:link w:val="15"/>
    <w:qFormat/>
    <w:uiPriority w:val="0"/>
    <w:rPr>
      <w:rFonts w:ascii="宋体" w:hAnsi="宋体"/>
      <w:sz w:val="24"/>
      <w:szCs w:val="24"/>
    </w:rPr>
  </w:style>
  <w:style w:type="character" w:customStyle="1" w:styleId="37">
    <w:name w:val="正文文本缩进 3 Char"/>
    <w:link w:val="14"/>
    <w:qFormat/>
    <w:uiPriority w:val="0"/>
    <w:rPr>
      <w:kern w:val="2"/>
      <w:sz w:val="16"/>
      <w:szCs w:val="16"/>
    </w:rPr>
  </w:style>
  <w:style w:type="character" w:customStyle="1" w:styleId="38">
    <w:name w:val="标题 1 Char"/>
    <w:link w:val="2"/>
    <w:qFormat/>
    <w:uiPriority w:val="9"/>
    <w:rPr>
      <w:rFonts w:ascii="黑体" w:hAnsi="黑体" w:eastAsia="黑体" w:cs="仿宋_GB2312"/>
      <w:color w:val="000000"/>
      <w:kern w:val="2"/>
      <w:sz w:val="32"/>
      <w:szCs w:val="32"/>
    </w:rPr>
  </w:style>
  <w:style w:type="character" w:customStyle="1" w:styleId="39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40">
    <w:name w:val="标题 3 Char"/>
    <w:link w:val="4"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41">
    <w:name w:val="批注文字 Char"/>
    <w:link w:val="6"/>
    <w:qFormat/>
    <w:uiPriority w:val="99"/>
    <w:rPr>
      <w:kern w:val="2"/>
      <w:sz w:val="21"/>
      <w:szCs w:val="22"/>
    </w:rPr>
  </w:style>
  <w:style w:type="character" w:customStyle="1" w:styleId="42">
    <w:name w:val="批注主题 Char"/>
    <w:link w:val="5"/>
    <w:semiHidden/>
    <w:qFormat/>
    <w:uiPriority w:val="99"/>
    <w:rPr>
      <w:b/>
      <w:bCs/>
      <w:kern w:val="2"/>
      <w:sz w:val="21"/>
      <w:szCs w:val="22"/>
    </w:rPr>
  </w:style>
  <w:style w:type="character" w:customStyle="1" w:styleId="43">
    <w:name w:val="日期 Char"/>
    <w:link w:val="10"/>
    <w:qFormat/>
    <w:uiPriority w:val="0"/>
    <w:rPr>
      <w:kern w:val="2"/>
      <w:sz w:val="21"/>
      <w:szCs w:val="22"/>
    </w:rPr>
  </w:style>
  <w:style w:type="paragraph" w:customStyle="1" w:styleId="44">
    <w:name w:val="Char Char1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45">
    <w:name w:val="正文文本缩进 Char"/>
    <w:link w:val="8"/>
    <w:qFormat/>
    <w:uiPriority w:val="0"/>
    <w:rPr>
      <w:rFonts w:ascii="仿宋_GB2312" w:hAnsi="Times New Roman" w:eastAsia="仿宋_GB2312"/>
      <w:kern w:val="2"/>
      <w:sz w:val="30"/>
    </w:rPr>
  </w:style>
  <w:style w:type="paragraph" w:customStyle="1" w:styleId="46">
    <w:name w:val="列出段落21"/>
    <w:basedOn w:val="1"/>
    <w:qFormat/>
    <w:uiPriority w:val="0"/>
    <w:pPr>
      <w:ind w:firstLine="420" w:firstLineChars="200"/>
    </w:pPr>
  </w:style>
  <w:style w:type="paragraph" w:customStyle="1" w:styleId="47">
    <w:name w:val="正文文档"/>
    <w:basedOn w:val="1"/>
    <w:qFormat/>
    <w:uiPriority w:val="0"/>
    <w:pPr>
      <w:widowControl/>
      <w:wordWrap w:val="0"/>
      <w:spacing w:after="200" w:line="360" w:lineRule="auto"/>
      <w:ind w:firstLine="560" w:firstLineChars="200"/>
      <w:jc w:val="left"/>
    </w:pPr>
    <w:rPr>
      <w:rFonts w:ascii="Times New Roman" w:hAnsi="Times New Roman" w:eastAsia="仿宋_GB2312" w:cs="Arial"/>
      <w:kern w:val="0"/>
      <w:sz w:val="28"/>
      <w:szCs w:val="32"/>
    </w:rPr>
  </w:style>
  <w:style w:type="paragraph" w:customStyle="1" w:styleId="48">
    <w:name w:val="主送"/>
    <w:next w:val="1"/>
    <w:qFormat/>
    <w:uiPriority w:val="0"/>
    <w:pPr>
      <w:spacing w:line="600" w:lineRule="exact"/>
    </w:pPr>
    <w:rPr>
      <w:rFonts w:ascii="仿宋" w:hAnsi="仿宋" w:eastAsia="仿宋_GB2312" w:cs="Times New Roman"/>
      <w:b/>
      <w:kern w:val="2"/>
      <w:sz w:val="32"/>
      <w:szCs w:val="28"/>
      <w:lang w:val="en-US" w:eastAsia="zh-CN" w:bidi="ar-SA"/>
    </w:rPr>
  </w:style>
  <w:style w:type="character" w:customStyle="1" w:styleId="49">
    <w:name w:val="标题 Char"/>
    <w:link w:val="17"/>
    <w:qFormat/>
    <w:uiPriority w:val="10"/>
    <w:rPr>
      <w:rFonts w:ascii="方正小标宋简体" w:hAnsi="黑体" w:eastAsia="方正小标宋简体"/>
      <w:color w:val="000000"/>
      <w:kern w:val="2"/>
      <w:sz w:val="36"/>
      <w:szCs w:val="36"/>
    </w:rPr>
  </w:style>
  <w:style w:type="paragraph" w:customStyle="1" w:styleId="5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Normal_13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2">
    <w:name w:val="kx-nei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53">
    <w:name w:val="kx-nei-H"/>
    <w:basedOn w:val="52"/>
    <w:qFormat/>
    <w:uiPriority w:val="0"/>
    <w:rPr>
      <w:rFonts w:ascii="黑体" w:hAnsi="黑体" w:eastAsia="黑体"/>
    </w:rPr>
  </w:style>
  <w:style w:type="character" w:customStyle="1" w:styleId="54">
    <w:name w:val="apple-converted-space"/>
    <w:qFormat/>
    <w:uiPriority w:val="0"/>
  </w:style>
  <w:style w:type="character" w:customStyle="1" w:styleId="55">
    <w:name w:val="zsw Char"/>
    <w:link w:val="56"/>
    <w:qFormat/>
    <w:uiPriority w:val="0"/>
    <w:rPr>
      <w:rFonts w:ascii="仿宋_GB2312" w:eastAsia="仿宋_GB2312"/>
      <w:color w:val="000000"/>
      <w:sz w:val="28"/>
      <w:szCs w:val="21"/>
    </w:rPr>
  </w:style>
  <w:style w:type="paragraph" w:customStyle="1" w:styleId="56">
    <w:name w:val="zsw"/>
    <w:basedOn w:val="1"/>
    <w:link w:val="55"/>
    <w:qFormat/>
    <w:uiPriority w:val="0"/>
    <w:pPr>
      <w:ind w:firstLine="560" w:firstLineChars="200"/>
    </w:pPr>
    <w:rPr>
      <w:rFonts w:ascii="仿宋_GB2312" w:eastAsia="仿宋_GB2312"/>
      <w:color w:val="000000"/>
      <w:kern w:val="0"/>
      <w:sz w:val="28"/>
      <w:szCs w:val="21"/>
    </w:rPr>
  </w:style>
  <w:style w:type="character" w:customStyle="1" w:styleId="57">
    <w:name w:val="纯文本 Char"/>
    <w:link w:val="9"/>
    <w:qFormat/>
    <w:uiPriority w:val="0"/>
    <w:rPr>
      <w:rFonts w:ascii="宋体" w:hAnsi="Courier New" w:cs="Courier New"/>
      <w:szCs w:val="21"/>
    </w:rPr>
  </w:style>
  <w:style w:type="character" w:customStyle="1" w:styleId="58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6280</Words>
  <Characters>7174</Characters>
  <Lines>231</Lines>
  <Paragraphs>65</Paragraphs>
  <TotalTime>2</TotalTime>
  <ScaleCrop>false</ScaleCrop>
  <LinksUpToDate>false</LinksUpToDate>
  <CharactersWithSpaces>9842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2023-03-16T09:40:00Z</dcterms:created>
  <dc:creator>马国芳</dc:creator>
  <cp:lastModifiedBy>Administrator</cp:lastModifiedBy>
  <cp:lastPrinted>2023-03-16T09:52:00Z</cp:lastPrinted>
  <dcterms:modified xsi:type="dcterms:W3CDTF">2023-03-18T10:09:54Z</dcterms:modified>
  <dc:title>中国注册会计师协会关于召开注册会计师行业“促进行业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51410A1BD3FA48B991A9DEF892408A00</vt:lpwstr>
  </property>
</Properties>
</file>